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EA211" w14:textId="2A6102E9" w:rsidR="00E23939" w:rsidRPr="00236E47" w:rsidRDefault="007058B1" w:rsidP="00DF754C">
      <w:pPr>
        <w:rPr>
          <w:rFonts w:ascii="Arial" w:hAnsi="Arial" w:cs="Arial"/>
          <w:lang w:val="sr-Latn-RS"/>
        </w:rPr>
      </w:pPr>
      <w:r w:rsidRPr="00236E47">
        <w:rPr>
          <w:rFonts w:ascii="Arial" w:hAnsi="Arial" w:cs="Arial"/>
          <w:b/>
          <w:noProof/>
          <w:sz w:val="48"/>
          <w:szCs w:val="48"/>
          <w:lang w:val="sr-Latn-RS"/>
        </w:rPr>
        <w:drawing>
          <wp:anchor distT="0" distB="0" distL="114300" distR="114300" simplePos="0" relativeHeight="251659264" behindDoc="1" locked="0" layoutInCell="1" allowOverlap="1" wp14:anchorId="66B9703F" wp14:editId="6F539DD7">
            <wp:simplePos x="0" y="0"/>
            <wp:positionH relativeFrom="column">
              <wp:posOffset>3442447</wp:posOffset>
            </wp:positionH>
            <wp:positionV relativeFrom="paragraph">
              <wp:posOffset>-138776</wp:posOffset>
            </wp:positionV>
            <wp:extent cx="2193792" cy="8427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7555" cy="844228"/>
                    </a:xfrm>
                    <a:prstGeom prst="rect">
                      <a:avLst/>
                    </a:prstGeom>
                    <a:noFill/>
                  </pic:spPr>
                </pic:pic>
              </a:graphicData>
            </a:graphic>
            <wp14:sizeRelH relativeFrom="margin">
              <wp14:pctWidth>0</wp14:pctWidth>
            </wp14:sizeRelH>
            <wp14:sizeRelV relativeFrom="margin">
              <wp14:pctHeight>0</wp14:pctHeight>
            </wp14:sizeRelV>
          </wp:anchor>
        </w:drawing>
      </w:r>
      <w:r w:rsidR="009C24F7" w:rsidRPr="00236E47">
        <w:rPr>
          <w:rFonts w:ascii="Arial" w:hAnsi="Arial" w:cs="Arial"/>
          <w:b/>
          <w:noProof/>
          <w:sz w:val="48"/>
          <w:szCs w:val="48"/>
          <w:lang w:val="sr-Latn-RS"/>
        </w:rPr>
        <w:drawing>
          <wp:anchor distT="0" distB="0" distL="114300" distR="114300" simplePos="0" relativeHeight="251658240" behindDoc="1" locked="0" layoutInCell="1" allowOverlap="1" wp14:anchorId="75835062" wp14:editId="0532009E">
            <wp:simplePos x="0" y="0"/>
            <wp:positionH relativeFrom="column">
              <wp:posOffset>57150</wp:posOffset>
            </wp:positionH>
            <wp:positionV relativeFrom="paragraph">
              <wp:posOffset>3175</wp:posOffset>
            </wp:positionV>
            <wp:extent cx="1804035" cy="647700"/>
            <wp:effectExtent l="0" t="0" r="5715" b="0"/>
            <wp:wrapTight wrapText="bothSides">
              <wp:wrapPolygon edited="0">
                <wp:start x="0" y="0"/>
                <wp:lineTo x="0" y="20965"/>
                <wp:lineTo x="21440" y="20965"/>
                <wp:lineTo x="21440"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4035" cy="647700"/>
                    </a:xfrm>
                    <a:prstGeom prst="rect">
                      <a:avLst/>
                    </a:prstGeom>
                    <a:noFill/>
                  </pic:spPr>
                </pic:pic>
              </a:graphicData>
            </a:graphic>
            <wp14:sizeRelH relativeFrom="margin">
              <wp14:pctWidth>0</wp14:pctWidth>
            </wp14:sizeRelH>
            <wp14:sizeRelV relativeFrom="margin">
              <wp14:pctHeight>0</wp14:pctHeight>
            </wp14:sizeRelV>
          </wp:anchor>
        </w:drawing>
      </w:r>
    </w:p>
    <w:p w14:paraId="6E179830" w14:textId="6A464A08" w:rsidR="00D77474" w:rsidRPr="00236E47" w:rsidRDefault="00D77474" w:rsidP="00264FC4">
      <w:pPr>
        <w:jc w:val="center"/>
        <w:rPr>
          <w:rFonts w:ascii="Arial" w:hAnsi="Arial" w:cs="Arial"/>
          <w:b/>
          <w:sz w:val="48"/>
          <w:szCs w:val="48"/>
          <w:lang w:val="sr-Latn-RS"/>
        </w:rPr>
      </w:pPr>
    </w:p>
    <w:p w14:paraId="012B02AE" w14:textId="77777777" w:rsidR="009C24F7" w:rsidRPr="00236E47" w:rsidRDefault="009C24F7" w:rsidP="00264FC4">
      <w:pPr>
        <w:jc w:val="center"/>
        <w:rPr>
          <w:rFonts w:ascii="Arial" w:hAnsi="Arial" w:cs="Arial"/>
          <w:b/>
          <w:sz w:val="48"/>
          <w:szCs w:val="48"/>
          <w:lang w:val="sr-Latn-RS"/>
        </w:rPr>
      </w:pPr>
    </w:p>
    <w:p w14:paraId="315AAE8A" w14:textId="77777777" w:rsidR="00D77474" w:rsidRPr="00236E47" w:rsidRDefault="00D77474" w:rsidP="00264FC4">
      <w:pPr>
        <w:jc w:val="center"/>
        <w:rPr>
          <w:rFonts w:ascii="Arial" w:hAnsi="Arial" w:cs="Arial"/>
          <w:b/>
          <w:sz w:val="48"/>
          <w:szCs w:val="48"/>
          <w:lang w:val="sr-Latn-RS"/>
        </w:rPr>
      </w:pPr>
    </w:p>
    <w:p w14:paraId="4F8AEB5F" w14:textId="77777777" w:rsidR="00CF6D68" w:rsidRDefault="00CF6D68" w:rsidP="00264FC4">
      <w:pPr>
        <w:jc w:val="center"/>
        <w:rPr>
          <w:rFonts w:ascii="Arial" w:hAnsi="Arial" w:cs="Arial"/>
          <w:b/>
          <w:color w:val="002060"/>
          <w:sz w:val="36"/>
          <w:szCs w:val="36"/>
          <w:lang w:val="sr-Latn-RS"/>
        </w:rPr>
      </w:pPr>
    </w:p>
    <w:p w14:paraId="14C0F8FA" w14:textId="3C136809" w:rsidR="009808EF" w:rsidRPr="00236E47" w:rsidRDefault="009808EF" w:rsidP="00264FC4">
      <w:pPr>
        <w:jc w:val="center"/>
        <w:rPr>
          <w:rFonts w:ascii="Arial" w:hAnsi="Arial" w:cs="Arial"/>
          <w:b/>
          <w:color w:val="002060"/>
          <w:sz w:val="36"/>
          <w:szCs w:val="36"/>
          <w:lang w:val="sr-Latn-RS"/>
        </w:rPr>
      </w:pPr>
      <w:r w:rsidRPr="00236E47">
        <w:rPr>
          <w:rFonts w:ascii="Arial" w:hAnsi="Arial" w:cs="Arial"/>
          <w:b/>
          <w:color w:val="002060"/>
          <w:sz w:val="36"/>
          <w:szCs w:val="36"/>
          <w:lang w:val="sr-Latn-RS"/>
        </w:rPr>
        <w:t>PODGRANTIRANJE</w:t>
      </w:r>
    </w:p>
    <w:p w14:paraId="48090CA7" w14:textId="77777777" w:rsidR="009808EF" w:rsidRPr="00236E47" w:rsidRDefault="006D2CDE" w:rsidP="00264FC4">
      <w:pPr>
        <w:jc w:val="center"/>
        <w:rPr>
          <w:rFonts w:ascii="Arial" w:hAnsi="Arial" w:cs="Arial"/>
          <w:b/>
          <w:color w:val="002060"/>
          <w:sz w:val="36"/>
          <w:szCs w:val="36"/>
          <w:lang w:val="sr-Latn-RS"/>
        </w:rPr>
      </w:pPr>
      <w:r w:rsidRPr="00236E47">
        <w:rPr>
          <w:rFonts w:ascii="Arial" w:hAnsi="Arial" w:cs="Arial"/>
          <w:b/>
          <w:color w:val="002060"/>
          <w:sz w:val="36"/>
          <w:szCs w:val="36"/>
          <w:lang w:val="sr-Latn-RS"/>
        </w:rPr>
        <w:t xml:space="preserve">Poziv za </w:t>
      </w:r>
      <w:r w:rsidR="009808EF" w:rsidRPr="00236E47">
        <w:rPr>
          <w:rFonts w:ascii="Arial" w:hAnsi="Arial" w:cs="Arial"/>
          <w:b/>
          <w:color w:val="002060"/>
          <w:sz w:val="36"/>
          <w:szCs w:val="36"/>
          <w:lang w:val="sr-Latn-RS"/>
        </w:rPr>
        <w:t>podnošenje</w:t>
      </w:r>
      <w:r w:rsidRPr="00236E47">
        <w:rPr>
          <w:rFonts w:ascii="Arial" w:hAnsi="Arial" w:cs="Arial"/>
          <w:b/>
          <w:color w:val="002060"/>
          <w:sz w:val="36"/>
          <w:szCs w:val="36"/>
          <w:lang w:val="sr-Latn-RS"/>
        </w:rPr>
        <w:t xml:space="preserve"> predloga projekata</w:t>
      </w:r>
    </w:p>
    <w:p w14:paraId="4E6C5D16" w14:textId="228AE3C0" w:rsidR="00264FC4" w:rsidRPr="00236E47" w:rsidRDefault="009808EF" w:rsidP="00264FC4">
      <w:pPr>
        <w:jc w:val="center"/>
        <w:rPr>
          <w:rFonts w:ascii="Arial" w:hAnsi="Arial" w:cs="Arial"/>
          <w:b/>
          <w:color w:val="002060"/>
          <w:sz w:val="28"/>
          <w:szCs w:val="28"/>
          <w:lang w:val="sr-Latn-RS"/>
        </w:rPr>
      </w:pPr>
      <w:r w:rsidRPr="00236E47">
        <w:rPr>
          <w:rFonts w:ascii="Arial" w:hAnsi="Arial" w:cs="Arial"/>
          <w:b/>
          <w:color w:val="002060"/>
          <w:sz w:val="28"/>
          <w:szCs w:val="28"/>
          <w:lang w:val="sr-Latn-RS"/>
        </w:rPr>
        <w:t>SMERNICE</w:t>
      </w:r>
      <w:r w:rsidR="006D2CDE" w:rsidRPr="00236E47">
        <w:rPr>
          <w:rFonts w:ascii="Arial" w:hAnsi="Arial" w:cs="Arial"/>
          <w:b/>
          <w:color w:val="002060"/>
          <w:sz w:val="28"/>
          <w:szCs w:val="28"/>
          <w:lang w:val="sr-Latn-RS"/>
        </w:rPr>
        <w:t xml:space="preserve"> </w:t>
      </w:r>
    </w:p>
    <w:p w14:paraId="2E3BF8F3" w14:textId="1F748E01" w:rsidR="002E009A" w:rsidRDefault="002E009A" w:rsidP="00DF754C">
      <w:pPr>
        <w:rPr>
          <w:rFonts w:ascii="Arial" w:hAnsi="Arial" w:cs="Arial"/>
          <w:sz w:val="48"/>
          <w:szCs w:val="48"/>
          <w:lang w:val="sr-Latn-RS"/>
        </w:rPr>
      </w:pPr>
    </w:p>
    <w:p w14:paraId="3A11BA78" w14:textId="77777777" w:rsidR="00CF6D68" w:rsidRPr="00236E47" w:rsidRDefault="00CF6D68" w:rsidP="00DF754C">
      <w:pPr>
        <w:rPr>
          <w:rFonts w:ascii="Arial" w:hAnsi="Arial" w:cs="Arial"/>
          <w:sz w:val="48"/>
          <w:szCs w:val="48"/>
          <w:lang w:val="sr-Latn-RS"/>
        </w:rPr>
      </w:pPr>
    </w:p>
    <w:p w14:paraId="4DCA4197" w14:textId="714340A2" w:rsidR="002E009A" w:rsidRPr="00CF6D68" w:rsidRDefault="009808EF" w:rsidP="006A1FAF">
      <w:pPr>
        <w:pStyle w:val="ListParagraph"/>
        <w:numPr>
          <w:ilvl w:val="0"/>
          <w:numId w:val="2"/>
        </w:numPr>
        <w:rPr>
          <w:rFonts w:ascii="Arial" w:hAnsi="Arial" w:cs="Arial"/>
          <w:b/>
          <w:color w:val="002060"/>
          <w:sz w:val="24"/>
          <w:szCs w:val="24"/>
          <w:lang w:val="sr-Latn-RS"/>
        </w:rPr>
      </w:pPr>
      <w:r w:rsidRPr="00CF6D68">
        <w:rPr>
          <w:rFonts w:ascii="Arial" w:hAnsi="Arial" w:cs="Arial"/>
          <w:b/>
          <w:color w:val="002060"/>
          <w:sz w:val="24"/>
          <w:szCs w:val="24"/>
          <w:lang w:val="sr-Latn-RS"/>
        </w:rPr>
        <w:t>U</w:t>
      </w:r>
      <w:r w:rsidR="00CF6D68" w:rsidRPr="00CF6D68">
        <w:rPr>
          <w:rFonts w:ascii="Arial" w:hAnsi="Arial" w:cs="Arial"/>
          <w:b/>
          <w:color w:val="002060"/>
          <w:sz w:val="24"/>
          <w:szCs w:val="24"/>
          <w:lang w:val="sr-Latn-RS"/>
        </w:rPr>
        <w:t>vod</w:t>
      </w:r>
    </w:p>
    <w:p w14:paraId="518222AF" w14:textId="55E89DEC" w:rsidR="00D77474" w:rsidRPr="00CF6D68" w:rsidRDefault="00D77474" w:rsidP="00D77474">
      <w:pPr>
        <w:jc w:val="both"/>
        <w:rPr>
          <w:rFonts w:ascii="Arial" w:hAnsi="Arial" w:cs="Arial"/>
          <w:sz w:val="20"/>
          <w:szCs w:val="20"/>
          <w:lang w:val="sr-Latn-RS"/>
        </w:rPr>
      </w:pPr>
      <w:r w:rsidRPr="00CF6D68">
        <w:rPr>
          <w:rFonts w:ascii="Arial" w:hAnsi="Arial" w:cs="Arial"/>
          <w:sz w:val="20"/>
          <w:szCs w:val="20"/>
          <w:lang w:val="sr-Latn-RS"/>
        </w:rPr>
        <w:t xml:space="preserve">Projekat </w:t>
      </w:r>
      <w:r w:rsidRPr="00CF6D68">
        <w:rPr>
          <w:rFonts w:ascii="Arial" w:hAnsi="Arial" w:cs="Arial"/>
          <w:b/>
          <w:bCs/>
          <w:sz w:val="20"/>
          <w:szCs w:val="20"/>
          <w:lang w:val="sr-Latn-RS"/>
        </w:rPr>
        <w:t>CORDIAL</w:t>
      </w:r>
      <w:r w:rsidRPr="00CF6D68">
        <w:rPr>
          <w:rFonts w:ascii="Arial" w:hAnsi="Arial" w:cs="Arial"/>
          <w:sz w:val="20"/>
          <w:szCs w:val="20"/>
          <w:lang w:val="sr-Latn-RS"/>
        </w:rPr>
        <w:t xml:space="preserve"> – </w:t>
      </w:r>
      <w:r w:rsidRPr="00CF6D68">
        <w:rPr>
          <w:rFonts w:ascii="Arial" w:hAnsi="Arial" w:cs="Arial"/>
          <w:b/>
          <w:bCs/>
          <w:sz w:val="20"/>
          <w:szCs w:val="20"/>
          <w:lang w:val="sr-Latn-RS"/>
        </w:rPr>
        <w:t xml:space="preserve">Stvaranje regionalnih mogućnosti za </w:t>
      </w:r>
      <w:r w:rsidR="009808EF" w:rsidRPr="00CF6D68">
        <w:rPr>
          <w:rFonts w:ascii="Arial" w:hAnsi="Arial" w:cs="Arial"/>
          <w:b/>
          <w:bCs/>
          <w:sz w:val="20"/>
          <w:szCs w:val="20"/>
          <w:lang w:val="sr-Latn-RS"/>
        </w:rPr>
        <w:t xml:space="preserve">unapređenje inkluzije </w:t>
      </w:r>
      <w:r w:rsidRPr="00CF6D68">
        <w:rPr>
          <w:rFonts w:ascii="Arial" w:hAnsi="Arial" w:cs="Arial"/>
          <w:b/>
          <w:bCs/>
          <w:sz w:val="20"/>
          <w:szCs w:val="20"/>
          <w:lang w:val="sr-Latn-RS"/>
        </w:rPr>
        <w:t xml:space="preserve">osoba sa invaliditetom, </w:t>
      </w:r>
      <w:r w:rsidRPr="00CF6D68">
        <w:rPr>
          <w:rFonts w:ascii="Arial" w:hAnsi="Arial" w:cs="Arial"/>
          <w:sz w:val="20"/>
          <w:szCs w:val="20"/>
          <w:lang w:val="sr-Latn-RS"/>
        </w:rPr>
        <w:t>koji finansira Evropska unija, počeo je</w:t>
      </w:r>
      <w:r w:rsidR="009808EF" w:rsidRPr="00CF6D68">
        <w:rPr>
          <w:rFonts w:ascii="Arial" w:hAnsi="Arial" w:cs="Arial"/>
          <w:sz w:val="20"/>
          <w:szCs w:val="20"/>
          <w:lang w:val="sr-Latn-RS"/>
        </w:rPr>
        <w:t xml:space="preserve"> sa realizacijom</w:t>
      </w:r>
      <w:r w:rsidRPr="00CF6D68">
        <w:rPr>
          <w:rFonts w:ascii="Arial" w:hAnsi="Arial" w:cs="Arial"/>
          <w:sz w:val="20"/>
          <w:szCs w:val="20"/>
          <w:lang w:val="sr-Latn-RS"/>
        </w:rPr>
        <w:t xml:space="preserve"> 1. decembra 2024. godine i trajaće tri godine. Sprovodi se na Zapadnom Balkanu – u Bosni i Hercegovini, na Kosovu*, u Crnoj Gori, Severnoj Makedoniji i Srbiji – uz učešće devet implementacionih partnera.</w:t>
      </w:r>
      <w:r w:rsidRPr="00CF6D68">
        <w:rPr>
          <w:rFonts w:ascii="Arial" w:hAnsi="Arial" w:cs="Arial"/>
          <w:b/>
          <w:bCs/>
          <w:sz w:val="20"/>
          <w:szCs w:val="20"/>
          <w:lang w:val="sr-Latn-RS"/>
        </w:rPr>
        <w:t xml:space="preserve"> </w:t>
      </w:r>
    </w:p>
    <w:p w14:paraId="392761FC" w14:textId="5DACBF73" w:rsidR="00D77474" w:rsidRPr="00CF6D68" w:rsidRDefault="00D77474" w:rsidP="00D77474">
      <w:pPr>
        <w:jc w:val="both"/>
        <w:rPr>
          <w:rFonts w:ascii="Arial" w:hAnsi="Arial" w:cs="Arial"/>
          <w:sz w:val="20"/>
          <w:szCs w:val="20"/>
          <w:lang w:val="sr-Latn-RS"/>
        </w:rPr>
      </w:pPr>
      <w:r w:rsidRPr="00CF6D68">
        <w:rPr>
          <w:rFonts w:ascii="Arial" w:hAnsi="Arial" w:cs="Arial"/>
          <w:sz w:val="20"/>
          <w:szCs w:val="20"/>
          <w:lang w:val="sr-Latn-RS"/>
        </w:rPr>
        <w:t>Projekat se fokusira na jačanje kapaciteta organizacija civilnog društva (OCD) koje rade na pitanjima invaliditeta i mentalnog zdravlja, kao i na unapređenje saradnje između ovih organizacija i relevantnih javnih institucija. Krajnji korisnici su osobe sa invaliditetom i članovi njihovih porodica – oko 2.500 ljudi – kao i institucije koje pružaju socijalne i zdravstvene usluge.</w:t>
      </w:r>
    </w:p>
    <w:p w14:paraId="51F5D265" w14:textId="77777777" w:rsidR="00D77474" w:rsidRPr="00CF6D68" w:rsidRDefault="00D77474" w:rsidP="00D77474">
      <w:pPr>
        <w:jc w:val="both"/>
        <w:rPr>
          <w:rFonts w:ascii="Arial" w:hAnsi="Arial" w:cs="Arial"/>
          <w:sz w:val="20"/>
          <w:szCs w:val="20"/>
          <w:lang w:val="sr-Latn-RS"/>
        </w:rPr>
      </w:pPr>
      <w:r w:rsidRPr="00CF6D68">
        <w:rPr>
          <w:rFonts w:ascii="Arial" w:hAnsi="Arial" w:cs="Arial"/>
          <w:sz w:val="20"/>
          <w:szCs w:val="20"/>
          <w:lang w:val="sr-Latn-RS"/>
        </w:rPr>
        <w:t>Glavni cilj projekta je da doprinese stvaranju povoljnog okruženja za aktivno uključivanje organizacija civilnog društva u procese kreiranja politika vezanih za socijalno i ekonomsko uključivanje osoba sa invaliditetom, borbu protiv diskriminacije i stereotipa i podršku procesu deinstitucionalizacije.</w:t>
      </w:r>
    </w:p>
    <w:p w14:paraId="1F9762E4" w14:textId="77777777" w:rsidR="00D77474" w:rsidRPr="00CF6D68" w:rsidRDefault="00D77474" w:rsidP="00D77474">
      <w:pPr>
        <w:jc w:val="both"/>
        <w:rPr>
          <w:rFonts w:ascii="Arial" w:hAnsi="Arial" w:cs="Arial"/>
          <w:sz w:val="20"/>
          <w:szCs w:val="20"/>
          <w:lang w:val="sr-Latn-RS"/>
        </w:rPr>
      </w:pPr>
      <w:r w:rsidRPr="00CF6D68">
        <w:rPr>
          <w:rFonts w:ascii="Arial" w:hAnsi="Arial" w:cs="Arial"/>
          <w:sz w:val="20"/>
          <w:szCs w:val="20"/>
          <w:lang w:val="sr-Latn-RS"/>
        </w:rPr>
        <w:t>Projektne aktivnosti obuhvataju tri ključne komponente:</w:t>
      </w:r>
    </w:p>
    <w:p w14:paraId="221D796B" w14:textId="7DC6FADA" w:rsidR="00D77474" w:rsidRPr="00CF6D68" w:rsidRDefault="00D77474" w:rsidP="00D77474">
      <w:pPr>
        <w:jc w:val="both"/>
        <w:rPr>
          <w:rFonts w:ascii="Arial" w:hAnsi="Arial" w:cs="Arial"/>
          <w:sz w:val="20"/>
          <w:szCs w:val="20"/>
          <w:lang w:val="sr-Latn-RS"/>
        </w:rPr>
      </w:pPr>
      <w:r w:rsidRPr="00CF6D68">
        <w:rPr>
          <w:rFonts w:ascii="Arial" w:hAnsi="Arial" w:cs="Arial"/>
          <w:b/>
          <w:bCs/>
          <w:sz w:val="20"/>
          <w:szCs w:val="20"/>
          <w:lang w:val="sr-Latn-RS"/>
        </w:rPr>
        <w:t>Osnaživanje</w:t>
      </w:r>
      <w:r w:rsidRPr="00CF6D68">
        <w:rPr>
          <w:rFonts w:ascii="Arial" w:hAnsi="Arial" w:cs="Arial"/>
          <w:sz w:val="20"/>
          <w:szCs w:val="20"/>
          <w:lang w:val="sr-Latn-RS"/>
        </w:rPr>
        <w:t xml:space="preserve">: Kroz programe izgradnje kapaciteta, studijske posete i </w:t>
      </w:r>
      <w:r w:rsidR="009808EF" w:rsidRPr="00CF6D68">
        <w:rPr>
          <w:rFonts w:ascii="Arial" w:hAnsi="Arial" w:cs="Arial"/>
          <w:b/>
          <w:bCs/>
          <w:sz w:val="20"/>
          <w:szCs w:val="20"/>
          <w:lang w:val="sr-Latn-RS"/>
        </w:rPr>
        <w:t>šemu podgrantiranja</w:t>
      </w:r>
      <w:r w:rsidRPr="00CF6D68">
        <w:rPr>
          <w:rFonts w:ascii="Arial" w:hAnsi="Arial" w:cs="Arial"/>
          <w:sz w:val="20"/>
          <w:szCs w:val="20"/>
          <w:lang w:val="sr-Latn-RS"/>
        </w:rPr>
        <w:t>, projekat će ojačati veštine i znanje organizacija civilnog društva da aktivno učestvuju u oblikovanju politika i inicijativa.</w:t>
      </w:r>
    </w:p>
    <w:p w14:paraId="10327839" w14:textId="77777777" w:rsidR="00D77474" w:rsidRPr="00CF6D68" w:rsidRDefault="00D77474" w:rsidP="00D77474">
      <w:pPr>
        <w:jc w:val="both"/>
        <w:rPr>
          <w:rFonts w:ascii="Arial" w:hAnsi="Arial" w:cs="Arial"/>
          <w:sz w:val="20"/>
          <w:szCs w:val="20"/>
          <w:lang w:val="sr-Latn-RS"/>
        </w:rPr>
      </w:pPr>
      <w:r w:rsidRPr="00CF6D68">
        <w:rPr>
          <w:rFonts w:ascii="Arial" w:hAnsi="Arial" w:cs="Arial"/>
          <w:b/>
          <w:bCs/>
          <w:sz w:val="20"/>
          <w:szCs w:val="20"/>
          <w:lang w:val="sr-Latn-RS"/>
        </w:rPr>
        <w:t>Povezivanje</w:t>
      </w:r>
      <w:r w:rsidRPr="00CF6D68">
        <w:rPr>
          <w:rFonts w:ascii="Arial" w:hAnsi="Arial" w:cs="Arial"/>
          <w:sz w:val="20"/>
          <w:szCs w:val="20"/>
          <w:lang w:val="sr-Latn-RS"/>
        </w:rPr>
        <w:t>: Formiranjem nacionalnih i regionalnih koalicija i kontinuiranim mapiranjem organizacija civilnog društva, projekat podstiče umrežavanje i zajedničku akciju.</w:t>
      </w:r>
    </w:p>
    <w:p w14:paraId="1E1779A4" w14:textId="056810D6" w:rsidR="00D77474" w:rsidRPr="00CF6D68" w:rsidRDefault="008753C9" w:rsidP="00D77474">
      <w:pPr>
        <w:jc w:val="both"/>
        <w:rPr>
          <w:rFonts w:ascii="Arial" w:hAnsi="Arial" w:cs="Arial"/>
          <w:sz w:val="20"/>
          <w:szCs w:val="20"/>
          <w:lang w:val="sr-Latn-RS"/>
        </w:rPr>
      </w:pPr>
      <w:r w:rsidRPr="00CF6D68">
        <w:rPr>
          <w:rFonts w:ascii="Arial" w:hAnsi="Arial" w:cs="Arial"/>
          <w:b/>
          <w:bCs/>
          <w:sz w:val="20"/>
          <w:szCs w:val="20"/>
          <w:lang w:val="sr-Latn-RS"/>
        </w:rPr>
        <w:t>Pokretanje promena</w:t>
      </w:r>
      <w:r w:rsidR="00D77474" w:rsidRPr="00CF6D68">
        <w:rPr>
          <w:rFonts w:ascii="Arial" w:hAnsi="Arial" w:cs="Arial"/>
          <w:b/>
          <w:bCs/>
          <w:sz w:val="20"/>
          <w:szCs w:val="20"/>
          <w:lang w:val="sr-Latn-RS"/>
        </w:rPr>
        <w:t>:</w:t>
      </w:r>
      <w:r w:rsidR="00D77474" w:rsidRPr="00CF6D68">
        <w:rPr>
          <w:rFonts w:ascii="Arial" w:hAnsi="Arial" w:cs="Arial"/>
          <w:sz w:val="20"/>
          <w:szCs w:val="20"/>
          <w:lang w:val="sr-Latn-RS"/>
        </w:rPr>
        <w:t xml:space="preserve"> Kroz javne kampanje i aktivnosti zagovaranja, projekat radi na podizanju svesti javnosti i borbi protiv stigme i predrasuda prema osobama sa invaliditetom.</w:t>
      </w:r>
    </w:p>
    <w:p w14:paraId="05A24EF1" w14:textId="0B8C3892" w:rsidR="00D77474" w:rsidRDefault="00D77474" w:rsidP="00D77474">
      <w:pPr>
        <w:jc w:val="both"/>
        <w:rPr>
          <w:rFonts w:ascii="Arial" w:hAnsi="Arial" w:cs="Arial"/>
          <w:sz w:val="24"/>
          <w:szCs w:val="24"/>
          <w:lang w:val="sr-Latn-RS"/>
        </w:rPr>
      </w:pPr>
    </w:p>
    <w:p w14:paraId="1D62E912" w14:textId="77777777" w:rsidR="00CF6D68" w:rsidRPr="00236E47" w:rsidRDefault="00CF6D68" w:rsidP="00D77474">
      <w:pPr>
        <w:jc w:val="both"/>
        <w:rPr>
          <w:rFonts w:ascii="Arial" w:hAnsi="Arial" w:cs="Arial"/>
          <w:sz w:val="24"/>
          <w:szCs w:val="24"/>
          <w:lang w:val="sr-Latn-RS"/>
        </w:rPr>
      </w:pPr>
    </w:p>
    <w:p w14:paraId="45EFC491" w14:textId="76941B92" w:rsidR="0034406B" w:rsidRDefault="0034406B" w:rsidP="002E009A">
      <w:pPr>
        <w:rPr>
          <w:rFonts w:ascii="Arial" w:hAnsi="Arial" w:cs="Arial"/>
          <w:sz w:val="24"/>
          <w:szCs w:val="24"/>
          <w:lang w:val="sr-Latn-RS"/>
        </w:rPr>
      </w:pPr>
    </w:p>
    <w:p w14:paraId="2AF2AD8C" w14:textId="77777777" w:rsidR="00CF6D68" w:rsidRPr="00236E47" w:rsidRDefault="00CF6D68" w:rsidP="002E009A">
      <w:pPr>
        <w:rPr>
          <w:rFonts w:ascii="Arial" w:hAnsi="Arial" w:cs="Arial"/>
          <w:sz w:val="24"/>
          <w:szCs w:val="24"/>
          <w:lang w:val="sr-Latn-RS"/>
        </w:rPr>
      </w:pPr>
    </w:p>
    <w:p w14:paraId="2D7D4699" w14:textId="17AE8A88" w:rsidR="004564B1" w:rsidRPr="00CF6D68" w:rsidRDefault="004564B1" w:rsidP="006A1FAF">
      <w:pPr>
        <w:pStyle w:val="ListParagraph"/>
        <w:numPr>
          <w:ilvl w:val="0"/>
          <w:numId w:val="2"/>
        </w:numPr>
        <w:rPr>
          <w:rFonts w:ascii="Arial" w:hAnsi="Arial" w:cs="Arial"/>
          <w:b/>
          <w:color w:val="002060"/>
          <w:sz w:val="24"/>
          <w:szCs w:val="24"/>
          <w:lang w:val="sr-Latn-RS"/>
        </w:rPr>
      </w:pPr>
      <w:r w:rsidRPr="00CF6D68">
        <w:rPr>
          <w:rFonts w:ascii="Arial" w:hAnsi="Arial" w:cs="Arial"/>
          <w:b/>
          <w:color w:val="002060"/>
          <w:sz w:val="24"/>
          <w:szCs w:val="24"/>
          <w:lang w:val="sr-Latn-RS"/>
        </w:rPr>
        <w:t>I</w:t>
      </w:r>
      <w:r w:rsidR="00CF6D68" w:rsidRPr="00CF6D68">
        <w:rPr>
          <w:rFonts w:ascii="Arial" w:hAnsi="Arial" w:cs="Arial"/>
          <w:b/>
          <w:color w:val="002060"/>
          <w:sz w:val="24"/>
          <w:szCs w:val="24"/>
          <w:lang w:val="sr-Latn-RS"/>
        </w:rPr>
        <w:t>nformacije o pozivu</w:t>
      </w:r>
    </w:p>
    <w:p w14:paraId="1373A45A" w14:textId="5D2D2E55" w:rsidR="0087235C" w:rsidRPr="00CF6D68" w:rsidRDefault="0087235C" w:rsidP="0087235C">
      <w:pPr>
        <w:spacing w:after="0" w:line="240" w:lineRule="auto"/>
        <w:jc w:val="both"/>
        <w:rPr>
          <w:rFonts w:ascii="Arial" w:hAnsi="Arial" w:cs="Arial"/>
          <w:sz w:val="20"/>
          <w:szCs w:val="20"/>
          <w:lang w:val="sr-Latn-RS"/>
        </w:rPr>
      </w:pPr>
      <w:r w:rsidRPr="00CF6D68">
        <w:rPr>
          <w:rFonts w:ascii="Arial" w:hAnsi="Arial" w:cs="Arial"/>
          <w:b/>
          <w:bCs/>
          <w:sz w:val="20"/>
          <w:szCs w:val="20"/>
          <w:lang w:val="sr-Latn-RS"/>
        </w:rPr>
        <w:t>Opšti cilj</w:t>
      </w:r>
      <w:r w:rsidRPr="00CF6D68">
        <w:rPr>
          <w:rFonts w:ascii="Arial" w:hAnsi="Arial" w:cs="Arial"/>
          <w:sz w:val="20"/>
          <w:szCs w:val="20"/>
          <w:lang w:val="sr-Latn-RS"/>
        </w:rPr>
        <w:t xml:space="preserve"> </w:t>
      </w:r>
      <w:r w:rsidR="008753C9" w:rsidRPr="00CF6D68">
        <w:rPr>
          <w:rFonts w:ascii="Arial" w:hAnsi="Arial" w:cs="Arial"/>
          <w:sz w:val="20"/>
          <w:szCs w:val="20"/>
          <w:lang w:val="sr-Latn-RS"/>
        </w:rPr>
        <w:t>podgrantiranja</w:t>
      </w:r>
      <w:r w:rsidRPr="00CF6D68">
        <w:rPr>
          <w:rFonts w:ascii="Arial" w:hAnsi="Arial" w:cs="Arial"/>
          <w:sz w:val="20"/>
          <w:szCs w:val="20"/>
          <w:lang w:val="sr-Latn-RS"/>
        </w:rPr>
        <w:t xml:space="preserve"> je</w:t>
      </w:r>
      <w:r w:rsidR="008753C9" w:rsidRPr="00CF6D68">
        <w:rPr>
          <w:rFonts w:ascii="Arial" w:hAnsi="Arial" w:cs="Arial"/>
          <w:sz w:val="20"/>
          <w:szCs w:val="20"/>
          <w:lang w:val="sr-Latn-RS"/>
        </w:rPr>
        <w:t>ste</w:t>
      </w:r>
      <w:r w:rsidRPr="00CF6D68">
        <w:rPr>
          <w:rFonts w:ascii="Arial" w:hAnsi="Arial" w:cs="Arial"/>
          <w:sz w:val="20"/>
          <w:szCs w:val="20"/>
          <w:lang w:val="sr-Latn-RS"/>
        </w:rPr>
        <w:t xml:space="preserve"> jačanje kapaciteta lokalnih organizacija civilnog društva da se uključe u efikasnu saradnju i partnerstvo u procesima donošenja politika i odluka koj</w:t>
      </w:r>
      <w:r w:rsidR="008753C9" w:rsidRPr="00CF6D68">
        <w:rPr>
          <w:rFonts w:ascii="Arial" w:hAnsi="Arial" w:cs="Arial"/>
          <w:sz w:val="20"/>
          <w:szCs w:val="20"/>
          <w:lang w:val="sr-Latn-RS"/>
        </w:rPr>
        <w:t>e</w:t>
      </w:r>
      <w:r w:rsidRPr="00CF6D68">
        <w:rPr>
          <w:rFonts w:ascii="Arial" w:hAnsi="Arial" w:cs="Arial"/>
          <w:sz w:val="20"/>
          <w:szCs w:val="20"/>
          <w:lang w:val="sr-Latn-RS"/>
        </w:rPr>
        <w:t xml:space="preserve"> se odnose na socijalnu i ekonomsku inkluziju </w:t>
      </w:r>
      <w:r w:rsidR="008753C9" w:rsidRPr="00CF6D68">
        <w:rPr>
          <w:rFonts w:ascii="Arial" w:hAnsi="Arial" w:cs="Arial"/>
          <w:sz w:val="20"/>
          <w:szCs w:val="20"/>
          <w:lang w:val="sr-Latn-RS"/>
        </w:rPr>
        <w:t>osoba sa invaliditetom</w:t>
      </w:r>
      <w:r w:rsidRPr="00CF6D68">
        <w:rPr>
          <w:rFonts w:ascii="Arial" w:hAnsi="Arial" w:cs="Arial"/>
          <w:sz w:val="20"/>
          <w:szCs w:val="20"/>
          <w:lang w:val="sr-Latn-RS"/>
        </w:rPr>
        <w:t>, borbu protiv diskriminacije i stereotipa i podršku deinstitucionalizaciji.</w:t>
      </w:r>
    </w:p>
    <w:p w14:paraId="215DF522" w14:textId="77777777" w:rsidR="0087235C" w:rsidRPr="00CF6D68" w:rsidRDefault="0087235C" w:rsidP="0087235C">
      <w:pPr>
        <w:spacing w:after="0" w:line="240" w:lineRule="auto"/>
        <w:rPr>
          <w:rFonts w:ascii="Arial" w:hAnsi="Arial" w:cs="Arial"/>
          <w:b/>
          <w:bCs/>
          <w:sz w:val="20"/>
          <w:szCs w:val="20"/>
          <w:lang w:val="sr-Latn-RS"/>
        </w:rPr>
      </w:pPr>
    </w:p>
    <w:p w14:paraId="1B482068" w14:textId="77777777" w:rsidR="00CF6D68" w:rsidRDefault="00CF6D68" w:rsidP="0087235C">
      <w:pPr>
        <w:spacing w:after="0" w:line="240" w:lineRule="auto"/>
        <w:rPr>
          <w:rFonts w:ascii="Arial" w:hAnsi="Arial" w:cs="Arial"/>
          <w:b/>
          <w:bCs/>
          <w:sz w:val="20"/>
          <w:szCs w:val="20"/>
          <w:lang w:val="sr-Latn-RS"/>
        </w:rPr>
      </w:pPr>
    </w:p>
    <w:p w14:paraId="5674D64D" w14:textId="5961E2D6" w:rsidR="0087235C" w:rsidRPr="00CF6D68" w:rsidRDefault="0087235C" w:rsidP="0087235C">
      <w:pPr>
        <w:spacing w:after="0" w:line="240" w:lineRule="auto"/>
        <w:rPr>
          <w:rFonts w:ascii="Arial" w:hAnsi="Arial" w:cs="Arial"/>
          <w:sz w:val="20"/>
          <w:szCs w:val="20"/>
          <w:lang w:val="sr-Latn-RS"/>
        </w:rPr>
      </w:pPr>
      <w:r w:rsidRPr="00CF6D68">
        <w:rPr>
          <w:rFonts w:ascii="Arial" w:hAnsi="Arial" w:cs="Arial"/>
          <w:b/>
          <w:bCs/>
          <w:sz w:val="20"/>
          <w:szCs w:val="20"/>
          <w:lang w:val="sr-Latn-RS"/>
        </w:rPr>
        <w:t>Specifični ciljevi</w:t>
      </w:r>
      <w:r w:rsidRPr="00CF6D68">
        <w:rPr>
          <w:rFonts w:ascii="Arial" w:hAnsi="Arial" w:cs="Arial"/>
          <w:sz w:val="20"/>
          <w:szCs w:val="20"/>
          <w:lang w:val="sr-Latn-RS"/>
        </w:rPr>
        <w:t xml:space="preserve"> </w:t>
      </w:r>
      <w:r w:rsidR="008753C9" w:rsidRPr="00CF6D68">
        <w:rPr>
          <w:rFonts w:ascii="Arial" w:hAnsi="Arial" w:cs="Arial"/>
          <w:sz w:val="20"/>
          <w:szCs w:val="20"/>
          <w:lang w:val="sr-Latn-RS"/>
        </w:rPr>
        <w:t>jesu podrška</w:t>
      </w:r>
      <w:r w:rsidRPr="00CF6D68">
        <w:rPr>
          <w:rFonts w:ascii="Arial" w:hAnsi="Arial" w:cs="Arial"/>
          <w:sz w:val="20"/>
          <w:szCs w:val="20"/>
          <w:lang w:val="sr-Latn-RS"/>
        </w:rPr>
        <w:t xml:space="preserve"> lokaln</w:t>
      </w:r>
      <w:r w:rsidR="008753C9" w:rsidRPr="00CF6D68">
        <w:rPr>
          <w:rFonts w:ascii="Arial" w:hAnsi="Arial" w:cs="Arial"/>
          <w:sz w:val="20"/>
          <w:szCs w:val="20"/>
          <w:lang w:val="sr-Latn-RS"/>
        </w:rPr>
        <w:t>im</w:t>
      </w:r>
      <w:r w:rsidRPr="00CF6D68">
        <w:rPr>
          <w:rFonts w:ascii="Arial" w:hAnsi="Arial" w:cs="Arial"/>
          <w:sz w:val="20"/>
          <w:szCs w:val="20"/>
          <w:lang w:val="sr-Latn-RS"/>
        </w:rPr>
        <w:t xml:space="preserve"> inicijativ</w:t>
      </w:r>
      <w:r w:rsidR="008753C9" w:rsidRPr="00CF6D68">
        <w:rPr>
          <w:rFonts w:ascii="Arial" w:hAnsi="Arial" w:cs="Arial"/>
          <w:sz w:val="20"/>
          <w:szCs w:val="20"/>
          <w:lang w:val="sr-Latn-RS"/>
        </w:rPr>
        <w:t>ama</w:t>
      </w:r>
      <w:r w:rsidRPr="00CF6D68">
        <w:rPr>
          <w:rFonts w:ascii="Arial" w:hAnsi="Arial" w:cs="Arial"/>
          <w:sz w:val="20"/>
          <w:szCs w:val="20"/>
          <w:lang w:val="sr-Latn-RS"/>
        </w:rPr>
        <w:t xml:space="preserve"> OCD u:</w:t>
      </w:r>
    </w:p>
    <w:p w14:paraId="5B4E3E5C" w14:textId="779626C6" w:rsidR="0087235C" w:rsidRPr="00CF6D68" w:rsidRDefault="0087235C" w:rsidP="006A1FAF">
      <w:pPr>
        <w:pStyle w:val="ListParagraph"/>
        <w:numPr>
          <w:ilvl w:val="0"/>
          <w:numId w:val="4"/>
        </w:numPr>
        <w:spacing w:after="0" w:line="240" w:lineRule="auto"/>
        <w:rPr>
          <w:rFonts w:ascii="Arial" w:hAnsi="Arial" w:cs="Arial"/>
          <w:sz w:val="20"/>
          <w:szCs w:val="20"/>
          <w:lang w:val="sr-Latn-RS"/>
        </w:rPr>
      </w:pPr>
      <w:r w:rsidRPr="00CF6D68">
        <w:rPr>
          <w:rFonts w:ascii="Arial" w:hAnsi="Arial" w:cs="Arial"/>
          <w:sz w:val="20"/>
          <w:szCs w:val="20"/>
          <w:lang w:val="sr-Latn-RS"/>
        </w:rPr>
        <w:t>razvoj</w:t>
      </w:r>
      <w:r w:rsidR="008753C9" w:rsidRPr="00CF6D68">
        <w:rPr>
          <w:rFonts w:ascii="Arial" w:hAnsi="Arial" w:cs="Arial"/>
          <w:sz w:val="20"/>
          <w:szCs w:val="20"/>
          <w:lang w:val="sr-Latn-RS"/>
        </w:rPr>
        <w:t>u javnih</w:t>
      </w:r>
      <w:r w:rsidRPr="00CF6D68">
        <w:rPr>
          <w:rFonts w:ascii="Arial" w:hAnsi="Arial" w:cs="Arial"/>
          <w:sz w:val="20"/>
          <w:szCs w:val="20"/>
          <w:lang w:val="sr-Latn-RS"/>
        </w:rPr>
        <w:t xml:space="preserve"> politik</w:t>
      </w:r>
      <w:r w:rsidR="008753C9" w:rsidRPr="00CF6D68">
        <w:rPr>
          <w:rFonts w:ascii="Arial" w:hAnsi="Arial" w:cs="Arial"/>
          <w:sz w:val="20"/>
          <w:szCs w:val="20"/>
          <w:lang w:val="sr-Latn-RS"/>
        </w:rPr>
        <w:t>a</w:t>
      </w:r>
      <w:r w:rsidRPr="00CF6D68">
        <w:rPr>
          <w:rFonts w:ascii="Arial" w:hAnsi="Arial" w:cs="Arial"/>
          <w:sz w:val="20"/>
          <w:szCs w:val="20"/>
          <w:lang w:val="sr-Latn-RS"/>
        </w:rPr>
        <w:t xml:space="preserve"> i/ili lokaln</w:t>
      </w:r>
      <w:r w:rsidR="008753C9" w:rsidRPr="00CF6D68">
        <w:rPr>
          <w:rFonts w:ascii="Arial" w:hAnsi="Arial" w:cs="Arial"/>
          <w:sz w:val="20"/>
          <w:szCs w:val="20"/>
          <w:lang w:val="sr-Latn-RS"/>
        </w:rPr>
        <w:t>ih</w:t>
      </w:r>
      <w:r w:rsidRPr="00CF6D68">
        <w:rPr>
          <w:rFonts w:ascii="Arial" w:hAnsi="Arial" w:cs="Arial"/>
          <w:sz w:val="20"/>
          <w:szCs w:val="20"/>
          <w:lang w:val="sr-Latn-RS"/>
        </w:rPr>
        <w:t xml:space="preserve"> kampanj</w:t>
      </w:r>
      <w:r w:rsidR="008753C9" w:rsidRPr="00CF6D68">
        <w:rPr>
          <w:rFonts w:ascii="Arial" w:hAnsi="Arial" w:cs="Arial"/>
          <w:sz w:val="20"/>
          <w:szCs w:val="20"/>
          <w:lang w:val="sr-Latn-RS"/>
        </w:rPr>
        <w:t>a</w:t>
      </w:r>
      <w:r w:rsidRPr="00CF6D68">
        <w:rPr>
          <w:rFonts w:ascii="Arial" w:hAnsi="Arial" w:cs="Arial"/>
          <w:sz w:val="20"/>
          <w:szCs w:val="20"/>
          <w:lang w:val="sr-Latn-RS"/>
        </w:rPr>
        <w:t xml:space="preserve"> zagovaranja i </w:t>
      </w:r>
    </w:p>
    <w:p w14:paraId="592947CD" w14:textId="2FB333A5" w:rsidR="00DF57E8" w:rsidRPr="00CF6D68" w:rsidRDefault="0087235C" w:rsidP="006A1FAF">
      <w:pPr>
        <w:pStyle w:val="ListParagraph"/>
        <w:numPr>
          <w:ilvl w:val="0"/>
          <w:numId w:val="4"/>
        </w:numPr>
        <w:spacing w:after="0" w:line="240" w:lineRule="auto"/>
        <w:rPr>
          <w:rFonts w:ascii="Arial" w:hAnsi="Arial" w:cs="Arial"/>
          <w:sz w:val="20"/>
          <w:szCs w:val="20"/>
          <w:lang w:val="sr-Latn-RS"/>
        </w:rPr>
      </w:pPr>
      <w:r w:rsidRPr="00CF6D68">
        <w:rPr>
          <w:rFonts w:ascii="Arial" w:hAnsi="Arial" w:cs="Arial"/>
          <w:sz w:val="20"/>
          <w:szCs w:val="20"/>
          <w:lang w:val="sr-Latn-RS"/>
        </w:rPr>
        <w:t>ekonomsko</w:t>
      </w:r>
      <w:r w:rsidR="00E22332">
        <w:rPr>
          <w:rFonts w:ascii="Arial" w:hAnsi="Arial" w:cs="Arial"/>
          <w:sz w:val="20"/>
          <w:szCs w:val="20"/>
          <w:lang w:val="sr-Latn-RS"/>
        </w:rPr>
        <w:t>m</w:t>
      </w:r>
      <w:r w:rsidRPr="00CF6D68">
        <w:rPr>
          <w:rFonts w:ascii="Arial" w:hAnsi="Arial" w:cs="Arial"/>
          <w:sz w:val="20"/>
          <w:szCs w:val="20"/>
          <w:lang w:val="sr-Latn-RS"/>
        </w:rPr>
        <w:t xml:space="preserve"> ili socijalno</w:t>
      </w:r>
      <w:r w:rsidR="00E22332">
        <w:rPr>
          <w:rFonts w:ascii="Arial" w:hAnsi="Arial" w:cs="Arial"/>
          <w:sz w:val="20"/>
          <w:szCs w:val="20"/>
          <w:lang w:val="sr-Latn-RS"/>
        </w:rPr>
        <w:t>m</w:t>
      </w:r>
      <w:r w:rsidRPr="00CF6D68">
        <w:rPr>
          <w:rFonts w:ascii="Arial" w:hAnsi="Arial" w:cs="Arial"/>
          <w:sz w:val="20"/>
          <w:szCs w:val="20"/>
          <w:lang w:val="sr-Latn-RS"/>
        </w:rPr>
        <w:t xml:space="preserve"> uključivanj</w:t>
      </w:r>
      <w:r w:rsidR="00E22332">
        <w:rPr>
          <w:rFonts w:ascii="Arial" w:hAnsi="Arial" w:cs="Arial"/>
          <w:sz w:val="20"/>
          <w:szCs w:val="20"/>
          <w:lang w:val="sr-Latn-RS"/>
        </w:rPr>
        <w:t>u</w:t>
      </w:r>
      <w:r w:rsidRPr="00CF6D68">
        <w:rPr>
          <w:rFonts w:ascii="Arial" w:hAnsi="Arial" w:cs="Arial"/>
          <w:sz w:val="20"/>
          <w:szCs w:val="20"/>
          <w:lang w:val="sr-Latn-RS"/>
        </w:rPr>
        <w:t xml:space="preserve"> </w:t>
      </w:r>
      <w:r w:rsidR="008753C9" w:rsidRPr="00CF6D68">
        <w:rPr>
          <w:rFonts w:ascii="Arial" w:hAnsi="Arial" w:cs="Arial"/>
          <w:sz w:val="20"/>
          <w:szCs w:val="20"/>
          <w:lang w:val="sr-Latn-RS"/>
        </w:rPr>
        <w:t>osoba sa invaliditetom</w:t>
      </w:r>
      <w:r w:rsidRPr="00CF6D68">
        <w:rPr>
          <w:rFonts w:ascii="Arial" w:hAnsi="Arial" w:cs="Arial"/>
          <w:sz w:val="20"/>
          <w:szCs w:val="20"/>
          <w:lang w:val="sr-Latn-RS"/>
        </w:rPr>
        <w:t xml:space="preserve"> kroz razvoj usluga u zajednici.</w:t>
      </w:r>
    </w:p>
    <w:p w14:paraId="3D59771B" w14:textId="77777777" w:rsidR="00CF6D68" w:rsidRDefault="00CF6D68" w:rsidP="00CF6D68">
      <w:pPr>
        <w:spacing w:after="0" w:line="240" w:lineRule="auto"/>
        <w:rPr>
          <w:rFonts w:ascii="Arial" w:hAnsi="Arial" w:cs="Arial"/>
          <w:b/>
          <w:bCs/>
          <w:sz w:val="20"/>
          <w:szCs w:val="20"/>
          <w:lang w:val="sr-Latn-RS"/>
        </w:rPr>
      </w:pPr>
    </w:p>
    <w:p w14:paraId="73F00B82" w14:textId="77777777" w:rsidR="00CF6D68" w:rsidRDefault="00CF6D68" w:rsidP="00CF6D68">
      <w:pPr>
        <w:spacing w:after="0" w:line="240" w:lineRule="auto"/>
        <w:rPr>
          <w:rFonts w:ascii="Arial" w:hAnsi="Arial" w:cs="Arial"/>
          <w:b/>
          <w:bCs/>
          <w:sz w:val="20"/>
          <w:szCs w:val="20"/>
          <w:lang w:val="sr-Latn-RS"/>
        </w:rPr>
      </w:pPr>
    </w:p>
    <w:p w14:paraId="1E1F4188" w14:textId="2C3B2465" w:rsidR="0087235C" w:rsidRPr="00CF6D68" w:rsidRDefault="0087235C" w:rsidP="00CF6D68">
      <w:pPr>
        <w:spacing w:after="0" w:line="240" w:lineRule="auto"/>
        <w:rPr>
          <w:rFonts w:ascii="Arial" w:hAnsi="Arial" w:cs="Arial"/>
          <w:b/>
          <w:bCs/>
          <w:sz w:val="20"/>
          <w:szCs w:val="20"/>
          <w:lang w:val="sr-Latn-RS"/>
        </w:rPr>
      </w:pPr>
      <w:r w:rsidRPr="00CF6D68">
        <w:rPr>
          <w:rFonts w:ascii="Arial" w:hAnsi="Arial" w:cs="Arial"/>
          <w:b/>
          <w:bCs/>
          <w:sz w:val="20"/>
          <w:szCs w:val="20"/>
          <w:lang w:val="sr-Latn-RS"/>
        </w:rPr>
        <w:t xml:space="preserve">Očekivani rezultati: </w:t>
      </w:r>
    </w:p>
    <w:p w14:paraId="3021C1EB" w14:textId="6CA65C2C" w:rsidR="0087235C" w:rsidRPr="00CF6D68" w:rsidRDefault="0087235C" w:rsidP="006A1FAF">
      <w:pPr>
        <w:pStyle w:val="ListParagraph"/>
        <w:numPr>
          <w:ilvl w:val="0"/>
          <w:numId w:val="3"/>
        </w:numPr>
        <w:spacing w:after="0" w:line="240" w:lineRule="auto"/>
        <w:rPr>
          <w:rFonts w:ascii="Arial" w:hAnsi="Arial" w:cs="Arial"/>
          <w:sz w:val="20"/>
          <w:szCs w:val="20"/>
          <w:lang w:val="sr-Latn-RS"/>
        </w:rPr>
      </w:pPr>
      <w:r w:rsidRPr="00CF6D68">
        <w:rPr>
          <w:rFonts w:ascii="Arial" w:hAnsi="Arial" w:cs="Arial"/>
          <w:sz w:val="20"/>
          <w:szCs w:val="20"/>
          <w:lang w:val="sr-Latn-RS"/>
        </w:rPr>
        <w:t xml:space="preserve">Povećani kapaciteti lokalnih organizacija </w:t>
      </w:r>
    </w:p>
    <w:p w14:paraId="1A19211A" w14:textId="46EE0296" w:rsidR="0087235C" w:rsidRPr="00065B86" w:rsidRDefault="0087235C" w:rsidP="006A1FAF">
      <w:pPr>
        <w:pStyle w:val="ListParagraph"/>
        <w:numPr>
          <w:ilvl w:val="0"/>
          <w:numId w:val="3"/>
        </w:numPr>
        <w:spacing w:after="0" w:line="240" w:lineRule="auto"/>
        <w:rPr>
          <w:rFonts w:ascii="Arial" w:hAnsi="Arial" w:cs="Arial"/>
          <w:sz w:val="20"/>
          <w:szCs w:val="20"/>
          <w:lang w:val="sr-Latn-RS"/>
        </w:rPr>
      </w:pPr>
      <w:r w:rsidRPr="00065B86">
        <w:rPr>
          <w:rFonts w:ascii="Arial" w:hAnsi="Arial" w:cs="Arial"/>
          <w:sz w:val="20"/>
          <w:szCs w:val="20"/>
          <w:lang w:val="sr-Latn-RS"/>
        </w:rPr>
        <w:t>Raz</w:t>
      </w:r>
      <w:r w:rsidR="00065B86" w:rsidRPr="00065B86">
        <w:rPr>
          <w:rFonts w:ascii="Arial" w:hAnsi="Arial" w:cs="Arial"/>
          <w:sz w:val="20"/>
          <w:szCs w:val="20"/>
          <w:lang w:val="sr-Latn-RS"/>
        </w:rPr>
        <w:t>vijene</w:t>
      </w:r>
      <w:r w:rsidRPr="00065B86">
        <w:rPr>
          <w:rFonts w:ascii="Arial" w:hAnsi="Arial" w:cs="Arial"/>
          <w:sz w:val="20"/>
          <w:szCs w:val="20"/>
          <w:lang w:val="sr-Latn-RS"/>
        </w:rPr>
        <w:t xml:space="preserve"> nove </w:t>
      </w:r>
      <w:r w:rsidR="008753C9" w:rsidRPr="00065B86">
        <w:rPr>
          <w:rFonts w:ascii="Arial" w:hAnsi="Arial" w:cs="Arial"/>
          <w:sz w:val="20"/>
          <w:szCs w:val="20"/>
          <w:lang w:val="sr-Latn-RS"/>
        </w:rPr>
        <w:t xml:space="preserve">javne </w:t>
      </w:r>
      <w:r w:rsidRPr="00065B86">
        <w:rPr>
          <w:rFonts w:ascii="Arial" w:hAnsi="Arial" w:cs="Arial"/>
          <w:sz w:val="20"/>
          <w:szCs w:val="20"/>
          <w:lang w:val="sr-Latn-RS"/>
        </w:rPr>
        <w:t>politike</w:t>
      </w:r>
    </w:p>
    <w:p w14:paraId="511795EC" w14:textId="4B883AB2" w:rsidR="0087235C" w:rsidRPr="00CF6D68" w:rsidRDefault="0087235C" w:rsidP="006A1FAF">
      <w:pPr>
        <w:pStyle w:val="ListParagraph"/>
        <w:numPr>
          <w:ilvl w:val="0"/>
          <w:numId w:val="3"/>
        </w:numPr>
        <w:spacing w:after="0" w:line="240" w:lineRule="auto"/>
        <w:rPr>
          <w:rFonts w:ascii="Arial" w:hAnsi="Arial" w:cs="Arial"/>
          <w:sz w:val="20"/>
          <w:szCs w:val="20"/>
          <w:lang w:val="sr-Latn-RS"/>
        </w:rPr>
      </w:pPr>
      <w:r w:rsidRPr="00CF6D68">
        <w:rPr>
          <w:rFonts w:ascii="Arial" w:hAnsi="Arial" w:cs="Arial"/>
          <w:sz w:val="20"/>
          <w:szCs w:val="20"/>
          <w:lang w:val="sr-Latn-RS"/>
        </w:rPr>
        <w:t>Sprovedene lokalne kampanje zagovaranja</w:t>
      </w:r>
    </w:p>
    <w:p w14:paraId="10DF5069" w14:textId="0B71F0B6" w:rsidR="0087235C" w:rsidRPr="00CF6D68" w:rsidRDefault="0087235C" w:rsidP="006A1FAF">
      <w:pPr>
        <w:pStyle w:val="ListParagraph"/>
        <w:numPr>
          <w:ilvl w:val="0"/>
          <w:numId w:val="3"/>
        </w:numPr>
        <w:spacing w:after="0" w:line="240" w:lineRule="auto"/>
        <w:rPr>
          <w:rFonts w:ascii="Arial" w:hAnsi="Arial" w:cs="Arial"/>
          <w:sz w:val="20"/>
          <w:szCs w:val="20"/>
          <w:lang w:val="sr-Latn-RS"/>
        </w:rPr>
      </w:pPr>
      <w:r w:rsidRPr="00CF6D68">
        <w:rPr>
          <w:rFonts w:ascii="Arial" w:hAnsi="Arial" w:cs="Arial"/>
          <w:sz w:val="20"/>
          <w:szCs w:val="20"/>
          <w:lang w:val="sr-Latn-RS"/>
        </w:rPr>
        <w:t xml:space="preserve">Nove i/ili poboljšane usluge za socijalno uključivanje </w:t>
      </w:r>
      <w:r w:rsidR="008753C9" w:rsidRPr="00CF6D68">
        <w:rPr>
          <w:rFonts w:ascii="Arial" w:hAnsi="Arial" w:cs="Arial"/>
          <w:sz w:val="20"/>
          <w:szCs w:val="20"/>
          <w:lang w:val="sr-Latn-RS"/>
        </w:rPr>
        <w:t>osoba sa invaliditetom</w:t>
      </w:r>
      <w:r w:rsidRPr="00CF6D68">
        <w:rPr>
          <w:rFonts w:ascii="Arial" w:hAnsi="Arial" w:cs="Arial"/>
          <w:sz w:val="20"/>
          <w:szCs w:val="20"/>
          <w:lang w:val="sr-Latn-RS"/>
        </w:rPr>
        <w:t xml:space="preserve"> dostupn</w:t>
      </w:r>
      <w:r w:rsidR="008753C9" w:rsidRPr="00CF6D68">
        <w:rPr>
          <w:rFonts w:ascii="Arial" w:hAnsi="Arial" w:cs="Arial"/>
          <w:sz w:val="20"/>
          <w:szCs w:val="20"/>
          <w:lang w:val="sr-Latn-RS"/>
        </w:rPr>
        <w:t>e</w:t>
      </w:r>
      <w:r w:rsidRPr="00CF6D68">
        <w:rPr>
          <w:rFonts w:ascii="Arial" w:hAnsi="Arial" w:cs="Arial"/>
          <w:sz w:val="20"/>
          <w:szCs w:val="20"/>
          <w:lang w:val="sr-Latn-RS"/>
        </w:rPr>
        <w:t xml:space="preserve"> u lokalnim zajednicama</w:t>
      </w:r>
    </w:p>
    <w:p w14:paraId="621C7F2B" w14:textId="3E37DF3E" w:rsidR="0087235C" w:rsidRPr="00CF6D68" w:rsidRDefault="0087235C" w:rsidP="006A1FAF">
      <w:pPr>
        <w:pStyle w:val="ListParagraph"/>
        <w:numPr>
          <w:ilvl w:val="0"/>
          <w:numId w:val="3"/>
        </w:numPr>
        <w:spacing w:after="0" w:line="240" w:lineRule="auto"/>
        <w:rPr>
          <w:rFonts w:ascii="Arial" w:hAnsi="Arial" w:cs="Arial"/>
          <w:sz w:val="20"/>
          <w:szCs w:val="20"/>
          <w:lang w:val="sr-Latn-RS"/>
        </w:rPr>
      </w:pPr>
      <w:r w:rsidRPr="00CF6D68">
        <w:rPr>
          <w:rFonts w:ascii="Arial" w:hAnsi="Arial" w:cs="Arial"/>
          <w:sz w:val="20"/>
          <w:szCs w:val="20"/>
          <w:lang w:val="sr-Latn-RS"/>
        </w:rPr>
        <w:t xml:space="preserve">Poboljšana održivost </w:t>
      </w:r>
      <w:r w:rsidR="008753C9" w:rsidRPr="00CF6D68">
        <w:rPr>
          <w:rFonts w:ascii="Arial" w:hAnsi="Arial" w:cs="Arial"/>
          <w:sz w:val="20"/>
          <w:szCs w:val="20"/>
          <w:lang w:val="sr-Latn-RS"/>
        </w:rPr>
        <w:t>podržanih</w:t>
      </w:r>
      <w:r w:rsidRPr="00CF6D68">
        <w:rPr>
          <w:rFonts w:ascii="Arial" w:hAnsi="Arial" w:cs="Arial"/>
          <w:sz w:val="20"/>
          <w:szCs w:val="20"/>
          <w:lang w:val="sr-Latn-RS"/>
        </w:rPr>
        <w:t xml:space="preserve"> OCD</w:t>
      </w:r>
    </w:p>
    <w:p w14:paraId="2EBE3FAA" w14:textId="77777777" w:rsidR="0087235C" w:rsidRPr="00CF6D68" w:rsidRDefault="0087235C" w:rsidP="0087235C">
      <w:pPr>
        <w:spacing w:after="0" w:line="240" w:lineRule="auto"/>
        <w:rPr>
          <w:rFonts w:ascii="Arial" w:hAnsi="Arial" w:cs="Arial"/>
          <w:sz w:val="20"/>
          <w:szCs w:val="20"/>
          <w:lang w:val="sr-Latn-RS"/>
        </w:rPr>
      </w:pPr>
    </w:p>
    <w:p w14:paraId="3A90390E" w14:textId="77777777" w:rsidR="00CF6D68" w:rsidRDefault="00CF6D68" w:rsidP="0087235C">
      <w:pPr>
        <w:spacing w:after="0" w:line="240" w:lineRule="auto"/>
        <w:rPr>
          <w:rFonts w:ascii="Arial" w:hAnsi="Arial" w:cs="Arial"/>
          <w:b/>
          <w:bCs/>
          <w:sz w:val="20"/>
          <w:szCs w:val="20"/>
          <w:lang w:val="sr-Latn-RS"/>
        </w:rPr>
      </w:pPr>
    </w:p>
    <w:p w14:paraId="3C4B394F" w14:textId="5AF66BBE" w:rsidR="008A095F" w:rsidRPr="00CF6D68" w:rsidRDefault="0087235C" w:rsidP="0087235C">
      <w:pPr>
        <w:spacing w:after="0" w:line="240" w:lineRule="auto"/>
        <w:rPr>
          <w:rFonts w:ascii="Arial" w:hAnsi="Arial" w:cs="Arial"/>
          <w:b/>
          <w:bCs/>
          <w:sz w:val="20"/>
          <w:szCs w:val="20"/>
          <w:lang w:val="sr-Latn-RS"/>
        </w:rPr>
      </w:pPr>
      <w:r w:rsidRPr="00CF6D68">
        <w:rPr>
          <w:rFonts w:ascii="Arial" w:hAnsi="Arial" w:cs="Arial"/>
          <w:b/>
          <w:bCs/>
          <w:sz w:val="20"/>
          <w:szCs w:val="20"/>
          <w:lang w:val="sr-Latn-RS"/>
        </w:rPr>
        <w:t>Vrste aktivnosti koje ispunjavaju uslove za finansijsku podršku</w:t>
      </w:r>
      <w:r w:rsidR="008753C9" w:rsidRPr="00CF6D68">
        <w:rPr>
          <w:rFonts w:ascii="Arial" w:hAnsi="Arial" w:cs="Arial"/>
          <w:b/>
          <w:bCs/>
          <w:sz w:val="20"/>
          <w:szCs w:val="20"/>
          <w:lang w:val="sr-Latn-RS"/>
        </w:rPr>
        <w:t>:</w:t>
      </w:r>
    </w:p>
    <w:p w14:paraId="34231A58" w14:textId="2C3A73FE" w:rsidR="0087235C" w:rsidRPr="00CF6D68" w:rsidRDefault="0087235C" w:rsidP="0087235C">
      <w:pPr>
        <w:spacing w:after="0" w:line="240" w:lineRule="auto"/>
        <w:rPr>
          <w:rFonts w:ascii="Arial" w:hAnsi="Arial" w:cs="Arial"/>
          <w:sz w:val="20"/>
          <w:szCs w:val="20"/>
          <w:lang w:val="sr-Latn-RS"/>
        </w:rPr>
      </w:pPr>
      <w:r w:rsidRPr="00CF6D68">
        <w:rPr>
          <w:rFonts w:ascii="Arial" w:hAnsi="Arial" w:cs="Arial"/>
          <w:sz w:val="20"/>
          <w:szCs w:val="20"/>
          <w:lang w:val="sr-Latn-RS"/>
        </w:rPr>
        <w:t xml:space="preserve">Grantovi će podržati konkretne aktivnosti koje odgovaraju potrebama </w:t>
      </w:r>
      <w:r w:rsidR="008753C9" w:rsidRPr="00CF6D68">
        <w:rPr>
          <w:rFonts w:ascii="Arial" w:hAnsi="Arial" w:cs="Arial"/>
          <w:sz w:val="20"/>
          <w:szCs w:val="20"/>
          <w:lang w:val="sr-Latn-RS"/>
        </w:rPr>
        <w:t>osoba sa invaliditetom</w:t>
      </w:r>
      <w:r w:rsidRPr="00CF6D68">
        <w:rPr>
          <w:rFonts w:ascii="Arial" w:hAnsi="Arial" w:cs="Arial"/>
          <w:sz w:val="20"/>
          <w:szCs w:val="20"/>
          <w:lang w:val="sr-Latn-RS"/>
        </w:rPr>
        <w:t>, kao što su:</w:t>
      </w:r>
    </w:p>
    <w:p w14:paraId="2D37356B" w14:textId="38739E94" w:rsidR="0087235C" w:rsidRPr="00CF6D68" w:rsidRDefault="0087235C" w:rsidP="006A1FAF">
      <w:pPr>
        <w:pStyle w:val="ListParagraph"/>
        <w:numPr>
          <w:ilvl w:val="0"/>
          <w:numId w:val="5"/>
        </w:numPr>
        <w:spacing w:after="0" w:line="240" w:lineRule="auto"/>
        <w:rPr>
          <w:rFonts w:ascii="Arial" w:hAnsi="Arial" w:cs="Arial"/>
          <w:sz w:val="20"/>
          <w:szCs w:val="20"/>
          <w:lang w:val="sr-Latn-RS"/>
        </w:rPr>
      </w:pPr>
      <w:r w:rsidRPr="00CF6D68">
        <w:rPr>
          <w:rFonts w:ascii="Arial" w:hAnsi="Arial" w:cs="Arial"/>
          <w:sz w:val="20"/>
          <w:szCs w:val="20"/>
          <w:lang w:val="sr-Latn-RS"/>
        </w:rPr>
        <w:t xml:space="preserve">razvoj integrisanih usluga </w:t>
      </w:r>
      <w:r w:rsidR="008753C9" w:rsidRPr="00CF6D68">
        <w:rPr>
          <w:rFonts w:ascii="Arial" w:hAnsi="Arial" w:cs="Arial"/>
          <w:sz w:val="20"/>
          <w:szCs w:val="20"/>
          <w:lang w:val="sr-Latn-RS"/>
        </w:rPr>
        <w:t>u</w:t>
      </w:r>
      <w:r w:rsidRPr="00CF6D68">
        <w:rPr>
          <w:rFonts w:ascii="Arial" w:hAnsi="Arial" w:cs="Arial"/>
          <w:sz w:val="20"/>
          <w:szCs w:val="20"/>
          <w:lang w:val="sr-Latn-RS"/>
        </w:rPr>
        <w:t xml:space="preserve"> zajednici, </w:t>
      </w:r>
    </w:p>
    <w:p w14:paraId="0A333FBC" w14:textId="08262990" w:rsidR="0087235C" w:rsidRPr="00CF6D68" w:rsidRDefault="0087235C" w:rsidP="006A1FAF">
      <w:pPr>
        <w:pStyle w:val="ListParagraph"/>
        <w:numPr>
          <w:ilvl w:val="0"/>
          <w:numId w:val="5"/>
        </w:numPr>
        <w:spacing w:after="0" w:line="240" w:lineRule="auto"/>
        <w:rPr>
          <w:rFonts w:ascii="Arial" w:hAnsi="Arial" w:cs="Arial"/>
          <w:sz w:val="20"/>
          <w:szCs w:val="20"/>
          <w:lang w:val="sr-Latn-RS"/>
        </w:rPr>
      </w:pPr>
      <w:r w:rsidRPr="00CF6D68">
        <w:rPr>
          <w:rFonts w:ascii="Arial" w:hAnsi="Arial" w:cs="Arial"/>
          <w:sz w:val="20"/>
          <w:szCs w:val="20"/>
          <w:lang w:val="sr-Latn-RS"/>
        </w:rPr>
        <w:t xml:space="preserve">aktivnosti koje donose prihode, </w:t>
      </w:r>
    </w:p>
    <w:p w14:paraId="63361397" w14:textId="77777777" w:rsidR="0087235C" w:rsidRPr="00CF6D68" w:rsidRDefault="0087235C" w:rsidP="006A1FAF">
      <w:pPr>
        <w:pStyle w:val="ListParagraph"/>
        <w:numPr>
          <w:ilvl w:val="0"/>
          <w:numId w:val="5"/>
        </w:numPr>
        <w:spacing w:after="0" w:line="240" w:lineRule="auto"/>
        <w:rPr>
          <w:rFonts w:ascii="Arial" w:hAnsi="Arial" w:cs="Arial"/>
          <w:sz w:val="20"/>
          <w:szCs w:val="20"/>
          <w:lang w:val="sr-Latn-RS"/>
        </w:rPr>
      </w:pPr>
      <w:r w:rsidRPr="00CF6D68">
        <w:rPr>
          <w:rFonts w:ascii="Arial" w:hAnsi="Arial" w:cs="Arial"/>
          <w:sz w:val="20"/>
          <w:szCs w:val="20"/>
          <w:lang w:val="sr-Latn-RS"/>
        </w:rPr>
        <w:t xml:space="preserve">kampanje za podizanje svesti javnosti, </w:t>
      </w:r>
    </w:p>
    <w:p w14:paraId="3D6E4FA0" w14:textId="4A20C8AA" w:rsidR="0087235C" w:rsidRPr="00CF6D68" w:rsidRDefault="0087235C" w:rsidP="006A1FAF">
      <w:pPr>
        <w:pStyle w:val="ListParagraph"/>
        <w:numPr>
          <w:ilvl w:val="0"/>
          <w:numId w:val="5"/>
        </w:numPr>
        <w:spacing w:after="0" w:line="240" w:lineRule="auto"/>
        <w:rPr>
          <w:rFonts w:ascii="Arial" w:hAnsi="Arial" w:cs="Arial"/>
          <w:sz w:val="20"/>
          <w:szCs w:val="20"/>
          <w:lang w:val="sr-Latn-RS"/>
        </w:rPr>
      </w:pPr>
      <w:r w:rsidRPr="5AA42F25">
        <w:rPr>
          <w:rFonts w:ascii="Arial" w:hAnsi="Arial" w:cs="Arial"/>
          <w:sz w:val="20"/>
          <w:szCs w:val="20"/>
          <w:lang w:val="sr-Latn-RS"/>
        </w:rPr>
        <w:t xml:space="preserve">zalaganje za </w:t>
      </w:r>
      <w:r w:rsidR="203B2BD6" w:rsidRPr="5AA42F25">
        <w:rPr>
          <w:rFonts w:ascii="Arial" w:hAnsi="Arial" w:cs="Arial"/>
          <w:sz w:val="20"/>
          <w:szCs w:val="20"/>
          <w:lang w:val="sr-Latn-RS"/>
        </w:rPr>
        <w:t xml:space="preserve">izmenu </w:t>
      </w:r>
      <w:r w:rsidRPr="5AA42F25">
        <w:rPr>
          <w:rFonts w:ascii="Arial" w:hAnsi="Arial" w:cs="Arial"/>
          <w:sz w:val="20"/>
          <w:szCs w:val="20"/>
          <w:lang w:val="sr-Latn-RS"/>
        </w:rPr>
        <w:t>postojeć</w:t>
      </w:r>
      <w:r w:rsidR="5986ACF7" w:rsidRPr="5AA42F25">
        <w:rPr>
          <w:rFonts w:ascii="Arial" w:hAnsi="Arial" w:cs="Arial"/>
          <w:sz w:val="20"/>
          <w:szCs w:val="20"/>
          <w:lang w:val="sr-Latn-RS"/>
        </w:rPr>
        <w:t>ih</w:t>
      </w:r>
      <w:r w:rsidRPr="5AA42F25">
        <w:rPr>
          <w:rFonts w:ascii="Arial" w:hAnsi="Arial" w:cs="Arial"/>
          <w:sz w:val="20"/>
          <w:szCs w:val="20"/>
          <w:lang w:val="sr-Latn-RS"/>
        </w:rPr>
        <w:t xml:space="preserve"> i/ili usvajanje novih zakonskih propisa u skladu sa standardima EU, </w:t>
      </w:r>
    </w:p>
    <w:p w14:paraId="09FC189E" w14:textId="77777777" w:rsidR="0087235C" w:rsidRPr="00CF6D68" w:rsidRDefault="0087235C" w:rsidP="006A1FAF">
      <w:pPr>
        <w:pStyle w:val="ListParagraph"/>
        <w:numPr>
          <w:ilvl w:val="0"/>
          <w:numId w:val="5"/>
        </w:numPr>
        <w:spacing w:after="0" w:line="240" w:lineRule="auto"/>
        <w:rPr>
          <w:rFonts w:ascii="Arial" w:hAnsi="Arial" w:cs="Arial"/>
          <w:sz w:val="20"/>
          <w:szCs w:val="20"/>
          <w:lang w:val="sr-Latn-RS"/>
        </w:rPr>
      </w:pPr>
      <w:r w:rsidRPr="00CF6D68">
        <w:rPr>
          <w:rFonts w:ascii="Arial" w:hAnsi="Arial" w:cs="Arial"/>
          <w:sz w:val="20"/>
          <w:szCs w:val="20"/>
          <w:lang w:val="sr-Latn-RS"/>
        </w:rPr>
        <w:t xml:space="preserve">promovisanje primene usvojenih zakona i propisa, </w:t>
      </w:r>
    </w:p>
    <w:p w14:paraId="3807752C" w14:textId="3AF87D9C" w:rsidR="0087235C" w:rsidRPr="00CF6D68" w:rsidRDefault="0087235C" w:rsidP="006A1FAF">
      <w:pPr>
        <w:pStyle w:val="ListParagraph"/>
        <w:numPr>
          <w:ilvl w:val="0"/>
          <w:numId w:val="5"/>
        </w:numPr>
        <w:spacing w:after="0" w:line="240" w:lineRule="auto"/>
        <w:rPr>
          <w:rFonts w:ascii="Arial" w:hAnsi="Arial" w:cs="Arial"/>
          <w:sz w:val="20"/>
          <w:szCs w:val="20"/>
          <w:lang w:val="sr-Latn-RS"/>
        </w:rPr>
      </w:pPr>
      <w:r w:rsidRPr="00CF6D68">
        <w:rPr>
          <w:rFonts w:ascii="Arial" w:hAnsi="Arial" w:cs="Arial"/>
          <w:sz w:val="20"/>
          <w:szCs w:val="20"/>
          <w:lang w:val="sr-Latn-RS"/>
        </w:rPr>
        <w:t>umrežavanje i izgradnja koalicij</w:t>
      </w:r>
      <w:r w:rsidR="008753C9" w:rsidRPr="00CF6D68">
        <w:rPr>
          <w:rFonts w:ascii="Arial" w:hAnsi="Arial" w:cs="Arial"/>
          <w:sz w:val="20"/>
          <w:szCs w:val="20"/>
          <w:lang w:val="sr-Latn-RS"/>
        </w:rPr>
        <w:t>a</w:t>
      </w:r>
      <w:r w:rsidRPr="00CF6D68">
        <w:rPr>
          <w:rFonts w:ascii="Arial" w:hAnsi="Arial" w:cs="Arial"/>
          <w:sz w:val="20"/>
          <w:szCs w:val="20"/>
          <w:lang w:val="sr-Latn-RS"/>
        </w:rPr>
        <w:t xml:space="preserve">, </w:t>
      </w:r>
    </w:p>
    <w:p w14:paraId="1C726F05" w14:textId="77777777" w:rsidR="0087235C" w:rsidRPr="00CF6D68" w:rsidRDefault="0087235C" w:rsidP="006A1FAF">
      <w:pPr>
        <w:pStyle w:val="ListParagraph"/>
        <w:numPr>
          <w:ilvl w:val="0"/>
          <w:numId w:val="5"/>
        </w:numPr>
        <w:spacing w:after="0" w:line="240" w:lineRule="auto"/>
        <w:rPr>
          <w:rFonts w:ascii="Arial" w:hAnsi="Arial" w:cs="Arial"/>
          <w:sz w:val="20"/>
          <w:szCs w:val="20"/>
          <w:lang w:val="sr-Latn-RS"/>
        </w:rPr>
      </w:pPr>
      <w:r w:rsidRPr="00CF6D68">
        <w:rPr>
          <w:rFonts w:ascii="Arial" w:hAnsi="Arial" w:cs="Arial"/>
          <w:sz w:val="20"/>
          <w:szCs w:val="20"/>
          <w:lang w:val="sr-Latn-RS"/>
        </w:rPr>
        <w:t>aktivnosti izgradnje kapaciteta i razmene iskustava/znanja,</w:t>
      </w:r>
    </w:p>
    <w:p w14:paraId="7A478935" w14:textId="5482B1F7" w:rsidR="0087235C" w:rsidRPr="00CF6D68" w:rsidRDefault="0087235C" w:rsidP="006A1FAF">
      <w:pPr>
        <w:pStyle w:val="ListParagraph"/>
        <w:numPr>
          <w:ilvl w:val="0"/>
          <w:numId w:val="5"/>
        </w:numPr>
        <w:spacing w:after="0" w:line="240" w:lineRule="auto"/>
        <w:rPr>
          <w:rFonts w:ascii="Arial" w:hAnsi="Arial" w:cs="Arial"/>
          <w:sz w:val="20"/>
          <w:szCs w:val="20"/>
          <w:lang w:val="sr-Latn-RS"/>
        </w:rPr>
      </w:pPr>
      <w:r w:rsidRPr="00CF6D68">
        <w:rPr>
          <w:rFonts w:ascii="Arial" w:hAnsi="Arial" w:cs="Arial"/>
          <w:sz w:val="20"/>
          <w:szCs w:val="20"/>
          <w:lang w:val="sr-Latn-RS"/>
        </w:rPr>
        <w:t>organizovanje konferencija, okruglih stolova, radionica i seminara.</w:t>
      </w:r>
    </w:p>
    <w:p w14:paraId="11DBB148" w14:textId="77777777" w:rsidR="0087235C" w:rsidRPr="00CF6D68" w:rsidRDefault="0087235C" w:rsidP="0087235C">
      <w:pPr>
        <w:spacing w:after="0" w:line="240" w:lineRule="auto"/>
        <w:rPr>
          <w:rFonts w:ascii="Arial" w:hAnsi="Arial" w:cs="Arial"/>
          <w:sz w:val="20"/>
          <w:szCs w:val="20"/>
          <w:lang w:val="sr-Latn-RS"/>
        </w:rPr>
      </w:pPr>
    </w:p>
    <w:p w14:paraId="254B47F2" w14:textId="77777777" w:rsidR="008A746D" w:rsidRPr="00CF6D68" w:rsidRDefault="008A746D" w:rsidP="0087235C">
      <w:pPr>
        <w:spacing w:after="0" w:line="240" w:lineRule="auto"/>
        <w:rPr>
          <w:rFonts w:ascii="Arial" w:hAnsi="Arial" w:cs="Arial"/>
          <w:b/>
          <w:bCs/>
          <w:sz w:val="20"/>
          <w:szCs w:val="20"/>
          <w:lang w:val="sr-Latn-RS"/>
        </w:rPr>
      </w:pPr>
    </w:p>
    <w:p w14:paraId="10A9DD20" w14:textId="00266E5A" w:rsidR="008A095F" w:rsidRPr="00CF6D68" w:rsidRDefault="00065B86" w:rsidP="0087235C">
      <w:pPr>
        <w:spacing w:after="0" w:line="240" w:lineRule="auto"/>
        <w:rPr>
          <w:rFonts w:ascii="Arial" w:hAnsi="Arial" w:cs="Arial"/>
          <w:sz w:val="20"/>
          <w:szCs w:val="20"/>
          <w:lang w:val="sr-Latn-RS"/>
        </w:rPr>
      </w:pPr>
      <w:r>
        <w:rPr>
          <w:rFonts w:ascii="Arial" w:hAnsi="Arial" w:cs="Arial"/>
          <w:b/>
          <w:bCs/>
          <w:sz w:val="20"/>
          <w:szCs w:val="20"/>
          <w:lang w:val="sr-Latn-RS"/>
        </w:rPr>
        <w:t xml:space="preserve">Kriterijumi </w:t>
      </w:r>
    </w:p>
    <w:p w14:paraId="2567A85F" w14:textId="25412C45" w:rsidR="0087235C" w:rsidRPr="00CF6D68" w:rsidRDefault="0087235C" w:rsidP="0087235C">
      <w:pPr>
        <w:spacing w:after="0" w:line="240" w:lineRule="auto"/>
        <w:rPr>
          <w:rFonts w:ascii="Arial" w:hAnsi="Arial" w:cs="Arial"/>
          <w:sz w:val="20"/>
          <w:szCs w:val="20"/>
          <w:lang w:val="sr-Latn-RS"/>
        </w:rPr>
      </w:pPr>
      <w:r w:rsidRPr="00CF6D68">
        <w:rPr>
          <w:rFonts w:ascii="Arial" w:hAnsi="Arial" w:cs="Arial"/>
          <w:sz w:val="20"/>
          <w:szCs w:val="20"/>
          <w:lang w:val="sr-Latn-RS"/>
        </w:rPr>
        <w:t xml:space="preserve">Poziv će biti otvoren za organizacije civilnog društva, koje </w:t>
      </w:r>
      <w:r w:rsidR="00065B86">
        <w:rPr>
          <w:rFonts w:ascii="Arial" w:hAnsi="Arial" w:cs="Arial"/>
          <w:sz w:val="20"/>
          <w:szCs w:val="20"/>
          <w:lang w:val="sr-Latn-RS"/>
        </w:rPr>
        <w:t>ispunjavaju kriterijume ukoliko su:</w:t>
      </w:r>
    </w:p>
    <w:p w14:paraId="14B31091" w14:textId="604B8B65" w:rsidR="0087235C" w:rsidRPr="00CF6D68" w:rsidRDefault="0087235C" w:rsidP="006A1FAF">
      <w:pPr>
        <w:pStyle w:val="ListParagraph"/>
        <w:numPr>
          <w:ilvl w:val="0"/>
          <w:numId w:val="6"/>
        </w:numPr>
        <w:spacing w:after="0" w:line="240" w:lineRule="auto"/>
        <w:rPr>
          <w:rFonts w:ascii="Arial" w:hAnsi="Arial" w:cs="Arial"/>
          <w:sz w:val="20"/>
          <w:szCs w:val="20"/>
          <w:lang w:val="sr-Latn-RS"/>
        </w:rPr>
      </w:pPr>
      <w:r w:rsidRPr="00CF6D68">
        <w:rPr>
          <w:rFonts w:ascii="Arial" w:hAnsi="Arial" w:cs="Arial"/>
          <w:sz w:val="20"/>
          <w:szCs w:val="20"/>
          <w:lang w:val="sr-Latn-RS"/>
        </w:rPr>
        <w:t>pravno lice;</w:t>
      </w:r>
    </w:p>
    <w:p w14:paraId="348F4C2A" w14:textId="6F0022D5" w:rsidR="0087235C" w:rsidRPr="00CF6D68" w:rsidRDefault="0087235C" w:rsidP="006A1FAF">
      <w:pPr>
        <w:pStyle w:val="ListParagraph"/>
        <w:numPr>
          <w:ilvl w:val="0"/>
          <w:numId w:val="6"/>
        </w:numPr>
        <w:spacing w:after="0" w:line="240" w:lineRule="auto"/>
        <w:rPr>
          <w:rFonts w:ascii="Arial" w:hAnsi="Arial" w:cs="Arial"/>
          <w:sz w:val="20"/>
          <w:szCs w:val="20"/>
          <w:lang w:val="sr-Latn-RS"/>
        </w:rPr>
      </w:pPr>
      <w:r w:rsidRPr="00CF6D68">
        <w:rPr>
          <w:rFonts w:ascii="Arial" w:hAnsi="Arial" w:cs="Arial"/>
          <w:sz w:val="20"/>
          <w:szCs w:val="20"/>
          <w:lang w:val="sr-Latn-RS"/>
        </w:rPr>
        <w:t>neprofitn</w:t>
      </w:r>
      <w:r w:rsidR="008753C9" w:rsidRPr="00CF6D68">
        <w:rPr>
          <w:rFonts w:ascii="Arial" w:hAnsi="Arial" w:cs="Arial"/>
          <w:sz w:val="20"/>
          <w:szCs w:val="20"/>
          <w:lang w:val="sr-Latn-RS"/>
        </w:rPr>
        <w:t>a organizacija</w:t>
      </w:r>
      <w:r w:rsidRPr="00CF6D68">
        <w:rPr>
          <w:rFonts w:ascii="Arial" w:hAnsi="Arial" w:cs="Arial"/>
          <w:sz w:val="20"/>
          <w:szCs w:val="20"/>
          <w:lang w:val="sr-Latn-RS"/>
        </w:rPr>
        <w:t>;</w:t>
      </w:r>
    </w:p>
    <w:p w14:paraId="7869B7A7" w14:textId="7A11DC5F" w:rsidR="0087235C" w:rsidRPr="00065B86" w:rsidRDefault="008753C9" w:rsidP="006A1FAF">
      <w:pPr>
        <w:pStyle w:val="ListParagraph"/>
        <w:numPr>
          <w:ilvl w:val="0"/>
          <w:numId w:val="6"/>
        </w:numPr>
        <w:spacing w:after="0" w:line="240" w:lineRule="auto"/>
        <w:rPr>
          <w:rFonts w:ascii="Arial" w:hAnsi="Arial" w:cs="Arial"/>
          <w:sz w:val="20"/>
          <w:szCs w:val="20"/>
          <w:lang w:val="sr-Latn-RS"/>
        </w:rPr>
      </w:pPr>
      <w:r w:rsidRPr="00065B86">
        <w:rPr>
          <w:rFonts w:ascii="Arial" w:hAnsi="Arial" w:cs="Arial"/>
          <w:sz w:val="20"/>
          <w:szCs w:val="20"/>
          <w:lang w:val="sr-Latn-RS"/>
        </w:rPr>
        <w:t>organizacija civilnog društva koj</w:t>
      </w:r>
      <w:r w:rsidR="00065B86">
        <w:rPr>
          <w:rFonts w:ascii="Arial" w:hAnsi="Arial" w:cs="Arial"/>
          <w:sz w:val="20"/>
          <w:szCs w:val="20"/>
          <w:lang w:val="sr-Latn-RS"/>
        </w:rPr>
        <w:t>a</w:t>
      </w:r>
      <w:r w:rsidRPr="00065B86">
        <w:rPr>
          <w:rFonts w:ascii="Arial" w:hAnsi="Arial" w:cs="Arial"/>
          <w:sz w:val="20"/>
          <w:szCs w:val="20"/>
          <w:lang w:val="sr-Latn-RS"/>
        </w:rPr>
        <w:t xml:space="preserve"> </w:t>
      </w:r>
      <w:r w:rsidR="00065B86" w:rsidRPr="00065B86">
        <w:rPr>
          <w:rFonts w:ascii="Arial" w:hAnsi="Arial" w:cs="Arial"/>
          <w:sz w:val="20"/>
          <w:szCs w:val="20"/>
          <w:lang w:val="sr-Latn-RS"/>
        </w:rPr>
        <w:t>rad</w:t>
      </w:r>
      <w:r w:rsidR="00065B86">
        <w:rPr>
          <w:rFonts w:ascii="Arial" w:hAnsi="Arial" w:cs="Arial"/>
          <w:sz w:val="20"/>
          <w:szCs w:val="20"/>
          <w:lang w:val="sr-Latn-RS"/>
        </w:rPr>
        <w:t>i</w:t>
      </w:r>
      <w:r w:rsidR="00065B86" w:rsidRPr="00065B86">
        <w:rPr>
          <w:rFonts w:ascii="Arial" w:hAnsi="Arial" w:cs="Arial"/>
          <w:sz w:val="20"/>
          <w:szCs w:val="20"/>
          <w:lang w:val="sr-Latn-RS"/>
        </w:rPr>
        <w:t xml:space="preserve"> sa ili za osobe sa invaliditetom</w:t>
      </w:r>
      <w:r w:rsidR="00065B86">
        <w:rPr>
          <w:rStyle w:val="FootnoteReference"/>
          <w:rFonts w:ascii="Arial" w:hAnsi="Arial"/>
          <w:lang w:val="sr-Latn-RS"/>
        </w:rPr>
        <w:footnoteReference w:id="1"/>
      </w:r>
      <w:r w:rsidR="00065B86" w:rsidRPr="00065B86">
        <w:rPr>
          <w:rFonts w:ascii="Arial" w:hAnsi="Arial" w:cs="Arial"/>
          <w:sz w:val="20"/>
          <w:szCs w:val="20"/>
          <w:lang w:val="sr-Latn-RS"/>
        </w:rPr>
        <w:t>;</w:t>
      </w:r>
    </w:p>
    <w:p w14:paraId="0AB77E0D" w14:textId="4C4EE13D" w:rsidR="0087235C" w:rsidRPr="00065B86" w:rsidRDefault="00065B86" w:rsidP="006A1FAF">
      <w:pPr>
        <w:pStyle w:val="ListParagraph"/>
        <w:numPr>
          <w:ilvl w:val="0"/>
          <w:numId w:val="6"/>
        </w:numPr>
        <w:spacing w:after="0" w:line="240" w:lineRule="auto"/>
        <w:rPr>
          <w:rFonts w:ascii="Arial" w:hAnsi="Arial" w:cs="Arial"/>
          <w:sz w:val="20"/>
          <w:szCs w:val="20"/>
          <w:lang w:val="sr-Latn-RS"/>
        </w:rPr>
      </w:pPr>
      <w:r w:rsidRPr="00065B86">
        <w:rPr>
          <w:rFonts w:ascii="Arial" w:hAnsi="Arial" w:cs="Arial"/>
          <w:sz w:val="20"/>
          <w:szCs w:val="20"/>
          <w:lang w:val="sr-Latn-RS"/>
        </w:rPr>
        <w:t>registrovana</w:t>
      </w:r>
      <w:r w:rsidR="0087235C" w:rsidRPr="00065B86">
        <w:rPr>
          <w:rFonts w:ascii="Arial" w:hAnsi="Arial" w:cs="Arial"/>
          <w:sz w:val="20"/>
          <w:szCs w:val="20"/>
          <w:lang w:val="sr-Latn-RS"/>
        </w:rPr>
        <w:t xml:space="preserve"> u </w:t>
      </w:r>
      <w:r w:rsidRPr="00065B86">
        <w:rPr>
          <w:rFonts w:ascii="Arial" w:hAnsi="Arial" w:cs="Arial"/>
          <w:sz w:val="20"/>
          <w:szCs w:val="20"/>
          <w:lang w:val="sr-Latn-RS"/>
        </w:rPr>
        <w:t>Republici</w:t>
      </w:r>
      <w:r w:rsidR="0087235C" w:rsidRPr="00065B86">
        <w:rPr>
          <w:rFonts w:ascii="Arial" w:hAnsi="Arial" w:cs="Arial"/>
          <w:sz w:val="20"/>
          <w:szCs w:val="20"/>
          <w:lang w:val="sr-Latn-RS"/>
        </w:rPr>
        <w:t xml:space="preserve"> Srbiji</w:t>
      </w:r>
      <w:r w:rsidRPr="00065B86">
        <w:rPr>
          <w:rFonts w:ascii="Arial" w:hAnsi="Arial" w:cs="Arial"/>
          <w:sz w:val="20"/>
          <w:szCs w:val="20"/>
          <w:lang w:val="sr-Latn-RS"/>
        </w:rPr>
        <w:t>;</w:t>
      </w:r>
      <w:r w:rsidR="0087235C" w:rsidRPr="00065B86">
        <w:rPr>
          <w:rFonts w:ascii="Arial" w:hAnsi="Arial" w:cs="Arial"/>
          <w:sz w:val="20"/>
          <w:szCs w:val="20"/>
          <w:lang w:val="sr-Latn-RS"/>
        </w:rPr>
        <w:t xml:space="preserve"> </w:t>
      </w:r>
    </w:p>
    <w:p w14:paraId="3C6B8048" w14:textId="62FE4E4C" w:rsidR="0087235C" w:rsidRPr="00CF6D68" w:rsidRDefault="0087235C" w:rsidP="006A1FAF">
      <w:pPr>
        <w:pStyle w:val="ListParagraph"/>
        <w:numPr>
          <w:ilvl w:val="0"/>
          <w:numId w:val="6"/>
        </w:numPr>
        <w:spacing w:after="0" w:line="240" w:lineRule="auto"/>
        <w:rPr>
          <w:rFonts w:ascii="Arial" w:hAnsi="Arial" w:cs="Arial"/>
          <w:sz w:val="20"/>
          <w:szCs w:val="20"/>
          <w:lang w:val="sr-Latn-RS"/>
        </w:rPr>
      </w:pPr>
      <w:r w:rsidRPr="00CF6D68">
        <w:rPr>
          <w:rFonts w:ascii="Arial" w:hAnsi="Arial" w:cs="Arial"/>
          <w:sz w:val="20"/>
          <w:szCs w:val="20"/>
          <w:lang w:val="sr-Latn-RS"/>
        </w:rPr>
        <w:t>direktno odgovor</w:t>
      </w:r>
      <w:r w:rsidR="008753C9" w:rsidRPr="00CF6D68">
        <w:rPr>
          <w:rFonts w:ascii="Arial" w:hAnsi="Arial" w:cs="Arial"/>
          <w:sz w:val="20"/>
          <w:szCs w:val="20"/>
          <w:lang w:val="sr-Latn-RS"/>
        </w:rPr>
        <w:t>n</w:t>
      </w:r>
      <w:r w:rsidR="00065B86">
        <w:rPr>
          <w:rFonts w:ascii="Arial" w:hAnsi="Arial" w:cs="Arial"/>
          <w:sz w:val="20"/>
          <w:szCs w:val="20"/>
          <w:lang w:val="sr-Latn-RS"/>
        </w:rPr>
        <w:t>a</w:t>
      </w:r>
      <w:r w:rsidRPr="00CF6D68">
        <w:rPr>
          <w:rFonts w:ascii="Arial" w:hAnsi="Arial" w:cs="Arial"/>
          <w:sz w:val="20"/>
          <w:szCs w:val="20"/>
          <w:lang w:val="sr-Latn-RS"/>
        </w:rPr>
        <w:t xml:space="preserve"> za pripremu i upravljanje predloženom </w:t>
      </w:r>
      <w:r w:rsidR="008753C9" w:rsidRPr="00CF6D68">
        <w:rPr>
          <w:rFonts w:ascii="Arial" w:hAnsi="Arial" w:cs="Arial"/>
          <w:sz w:val="20"/>
          <w:szCs w:val="20"/>
          <w:lang w:val="sr-Latn-RS"/>
        </w:rPr>
        <w:t>projektnim predlogom</w:t>
      </w:r>
      <w:r w:rsidRPr="00CF6D68">
        <w:rPr>
          <w:rFonts w:ascii="Arial" w:hAnsi="Arial" w:cs="Arial"/>
          <w:sz w:val="20"/>
          <w:szCs w:val="20"/>
          <w:lang w:val="sr-Latn-RS"/>
        </w:rPr>
        <w:t>;</w:t>
      </w:r>
    </w:p>
    <w:p w14:paraId="60CD2A4F" w14:textId="7BB46023" w:rsidR="00CF6D68" w:rsidRDefault="00D427E1" w:rsidP="00CF6D68">
      <w:pPr>
        <w:pStyle w:val="ListParagraph"/>
        <w:numPr>
          <w:ilvl w:val="0"/>
          <w:numId w:val="6"/>
        </w:numPr>
        <w:spacing w:after="0" w:line="276" w:lineRule="auto"/>
        <w:rPr>
          <w:rFonts w:ascii="Arial" w:hAnsi="Arial" w:cs="Arial"/>
          <w:sz w:val="20"/>
          <w:szCs w:val="20"/>
          <w:lang w:val="sr-Latn-RS"/>
        </w:rPr>
      </w:pPr>
      <w:r w:rsidRPr="00CF6D68">
        <w:rPr>
          <w:rFonts w:ascii="Arial" w:hAnsi="Arial" w:cs="Arial"/>
          <w:sz w:val="20"/>
          <w:szCs w:val="20"/>
          <w:lang w:val="sr-Latn-RS"/>
        </w:rPr>
        <w:t>registrovan</w:t>
      </w:r>
      <w:r w:rsidR="00065B86">
        <w:rPr>
          <w:rFonts w:ascii="Arial" w:hAnsi="Arial" w:cs="Arial"/>
          <w:sz w:val="20"/>
          <w:szCs w:val="20"/>
          <w:lang w:val="sr-Latn-RS"/>
        </w:rPr>
        <w:t>a</w:t>
      </w:r>
      <w:r w:rsidRPr="00CF6D68">
        <w:rPr>
          <w:rFonts w:ascii="Arial" w:hAnsi="Arial" w:cs="Arial"/>
          <w:sz w:val="20"/>
          <w:szCs w:val="20"/>
          <w:lang w:val="sr-Latn-RS"/>
        </w:rPr>
        <w:t xml:space="preserve"> najkasnije do 31. maja 2024. godine</w:t>
      </w:r>
      <w:r w:rsidR="00065B86">
        <w:rPr>
          <w:rFonts w:ascii="Arial" w:hAnsi="Arial" w:cs="Arial"/>
          <w:sz w:val="20"/>
          <w:szCs w:val="20"/>
          <w:lang w:val="sr-Latn-RS"/>
        </w:rPr>
        <w:t>.</w:t>
      </w:r>
    </w:p>
    <w:p w14:paraId="51D90D9C" w14:textId="77777777" w:rsidR="00065B86" w:rsidRPr="00CF6D68" w:rsidRDefault="00065B86" w:rsidP="00065B86">
      <w:pPr>
        <w:pStyle w:val="ListParagraph"/>
        <w:spacing w:after="0" w:line="276" w:lineRule="auto"/>
        <w:rPr>
          <w:rFonts w:ascii="Arial" w:hAnsi="Arial" w:cs="Arial"/>
          <w:sz w:val="20"/>
          <w:szCs w:val="20"/>
          <w:lang w:val="sr-Latn-RS"/>
        </w:rPr>
      </w:pPr>
    </w:p>
    <w:p w14:paraId="18A60F4C" w14:textId="47DEB34E" w:rsidR="00751A47" w:rsidRPr="00CF6D68" w:rsidRDefault="00751A47" w:rsidP="00CF6D68">
      <w:pPr>
        <w:spacing w:line="276" w:lineRule="auto"/>
        <w:jc w:val="both"/>
        <w:rPr>
          <w:rFonts w:ascii="Arial" w:hAnsi="Arial" w:cs="Arial"/>
          <w:b/>
          <w:bCs/>
          <w:sz w:val="20"/>
          <w:szCs w:val="20"/>
          <w:lang w:val="sr-Latn-RS"/>
        </w:rPr>
      </w:pPr>
      <w:r w:rsidRPr="00065B86">
        <w:rPr>
          <w:rFonts w:ascii="Arial" w:hAnsi="Arial" w:cs="Arial"/>
          <w:b/>
          <w:bCs/>
          <w:sz w:val="20"/>
          <w:szCs w:val="20"/>
          <w:lang w:val="sr-Latn-RS"/>
        </w:rPr>
        <w:t xml:space="preserve">Organizacije koje su u sukobu interesa sa </w:t>
      </w:r>
      <w:r w:rsidR="008753C9" w:rsidRPr="00065B86">
        <w:rPr>
          <w:rFonts w:ascii="Arial" w:hAnsi="Arial" w:cs="Arial"/>
          <w:b/>
          <w:bCs/>
          <w:sz w:val="20"/>
          <w:szCs w:val="20"/>
          <w:lang w:val="sr-Latn-RS"/>
        </w:rPr>
        <w:t>Caritasom Srbije</w:t>
      </w:r>
      <w:r w:rsidRPr="00065B86">
        <w:rPr>
          <w:rFonts w:ascii="Arial" w:hAnsi="Arial" w:cs="Arial"/>
          <w:b/>
          <w:bCs/>
          <w:sz w:val="20"/>
          <w:szCs w:val="20"/>
          <w:lang w:val="sr-Latn-RS"/>
        </w:rPr>
        <w:t xml:space="preserve"> ili</w:t>
      </w:r>
      <w:r w:rsidR="00065B86" w:rsidRPr="00065B86">
        <w:rPr>
          <w:rFonts w:ascii="Arial" w:hAnsi="Arial" w:cs="Arial"/>
          <w:b/>
          <w:bCs/>
          <w:sz w:val="20"/>
          <w:szCs w:val="20"/>
          <w:lang w:val="sr-Latn-RS"/>
        </w:rPr>
        <w:t xml:space="preserve"> Forumom mladih sa invaliditetom </w:t>
      </w:r>
      <w:r w:rsidR="008753C9" w:rsidRPr="00065B86">
        <w:rPr>
          <w:rFonts w:ascii="Arial" w:hAnsi="Arial" w:cs="Arial"/>
          <w:b/>
          <w:bCs/>
          <w:sz w:val="20"/>
          <w:szCs w:val="20"/>
          <w:lang w:val="sr-Latn-RS"/>
        </w:rPr>
        <w:t xml:space="preserve"> nemaju</w:t>
      </w:r>
      <w:r w:rsidRPr="00065B86">
        <w:rPr>
          <w:rFonts w:ascii="Arial" w:hAnsi="Arial" w:cs="Arial"/>
          <w:b/>
          <w:bCs/>
          <w:sz w:val="20"/>
          <w:szCs w:val="20"/>
          <w:lang w:val="sr-Latn-RS"/>
        </w:rPr>
        <w:t xml:space="preserve"> pravo da se prijave </w:t>
      </w:r>
      <w:r w:rsidR="00065B86" w:rsidRPr="00065B86">
        <w:rPr>
          <w:rFonts w:ascii="Arial" w:hAnsi="Arial" w:cs="Arial"/>
          <w:b/>
          <w:bCs/>
          <w:sz w:val="20"/>
          <w:szCs w:val="20"/>
          <w:lang w:val="sr-Latn-RS"/>
        </w:rPr>
        <w:t xml:space="preserve">na ovaj </w:t>
      </w:r>
      <w:r w:rsidRPr="00065B86">
        <w:rPr>
          <w:rFonts w:ascii="Arial" w:hAnsi="Arial" w:cs="Arial"/>
          <w:b/>
          <w:bCs/>
          <w:sz w:val="20"/>
          <w:szCs w:val="20"/>
          <w:lang w:val="sr-Latn-RS"/>
        </w:rPr>
        <w:t>poziv za dodelu sredstava.</w:t>
      </w:r>
    </w:p>
    <w:p w14:paraId="373DE551" w14:textId="77777777" w:rsidR="0087235C" w:rsidRPr="00CF6D68" w:rsidRDefault="0087235C" w:rsidP="0087235C">
      <w:pPr>
        <w:spacing w:after="0" w:line="240" w:lineRule="auto"/>
        <w:rPr>
          <w:rFonts w:ascii="Arial" w:hAnsi="Arial" w:cs="Arial"/>
          <w:sz w:val="20"/>
          <w:szCs w:val="20"/>
          <w:lang w:val="sr-Latn-RS"/>
        </w:rPr>
      </w:pPr>
    </w:p>
    <w:p w14:paraId="7370D252" w14:textId="4C6ABBF9" w:rsidR="008A095F" w:rsidRPr="00CF6D68" w:rsidRDefault="0087235C" w:rsidP="0087235C">
      <w:pPr>
        <w:spacing w:after="0" w:line="240" w:lineRule="auto"/>
        <w:rPr>
          <w:rFonts w:ascii="Arial" w:hAnsi="Arial" w:cs="Arial"/>
          <w:b/>
          <w:bCs/>
          <w:sz w:val="20"/>
          <w:szCs w:val="20"/>
          <w:lang w:val="sr-Latn-RS"/>
        </w:rPr>
      </w:pPr>
      <w:r w:rsidRPr="00CF6D68">
        <w:rPr>
          <w:rFonts w:ascii="Arial" w:hAnsi="Arial" w:cs="Arial"/>
          <w:b/>
          <w:bCs/>
          <w:sz w:val="20"/>
          <w:szCs w:val="20"/>
          <w:lang w:val="sr-Latn-RS"/>
        </w:rPr>
        <w:t>Trajanje</w:t>
      </w:r>
    </w:p>
    <w:p w14:paraId="0AB7D80A" w14:textId="7C5DB7D1" w:rsidR="0087235C" w:rsidRPr="00CF6D68" w:rsidRDefault="0087235C" w:rsidP="0087235C">
      <w:pPr>
        <w:spacing w:after="0" w:line="240" w:lineRule="auto"/>
        <w:rPr>
          <w:rFonts w:ascii="Arial" w:hAnsi="Arial" w:cs="Arial"/>
          <w:sz w:val="20"/>
          <w:szCs w:val="20"/>
          <w:lang w:val="sr-Latn-RS"/>
        </w:rPr>
      </w:pPr>
      <w:r w:rsidRPr="00CF6D68">
        <w:rPr>
          <w:rFonts w:ascii="Arial" w:hAnsi="Arial" w:cs="Arial"/>
          <w:sz w:val="20"/>
          <w:szCs w:val="20"/>
          <w:lang w:val="sr-Latn-RS"/>
        </w:rPr>
        <w:t xml:space="preserve">Planirano trajanje </w:t>
      </w:r>
      <w:r w:rsidR="008753C9" w:rsidRPr="00CF6D68">
        <w:rPr>
          <w:rFonts w:ascii="Arial" w:hAnsi="Arial" w:cs="Arial"/>
          <w:sz w:val="20"/>
          <w:szCs w:val="20"/>
          <w:lang w:val="sr-Latn-RS"/>
        </w:rPr>
        <w:t>projekta</w:t>
      </w:r>
      <w:r w:rsidRPr="00CF6D68">
        <w:rPr>
          <w:rFonts w:ascii="Arial" w:hAnsi="Arial" w:cs="Arial"/>
          <w:sz w:val="20"/>
          <w:szCs w:val="20"/>
          <w:lang w:val="sr-Latn-RS"/>
        </w:rPr>
        <w:t xml:space="preserve"> ne sme biti kraće od 12 i ne može biti duže od 18 meseci.</w:t>
      </w:r>
    </w:p>
    <w:p w14:paraId="77D8C9C4" w14:textId="7181B204" w:rsidR="0087235C" w:rsidRPr="00236E47" w:rsidRDefault="0087235C" w:rsidP="0087235C">
      <w:pPr>
        <w:spacing w:after="0" w:line="240" w:lineRule="auto"/>
        <w:rPr>
          <w:rFonts w:ascii="Arial" w:hAnsi="Arial" w:cs="Arial"/>
          <w:lang w:val="sr-Latn-RS"/>
        </w:rPr>
      </w:pPr>
    </w:p>
    <w:p w14:paraId="40EA2BE2" w14:textId="3BFD61C5" w:rsidR="008A095F" w:rsidRPr="00CF6D68" w:rsidRDefault="0087235C" w:rsidP="0087235C">
      <w:pPr>
        <w:spacing w:after="0" w:line="240" w:lineRule="auto"/>
        <w:jc w:val="both"/>
        <w:rPr>
          <w:rFonts w:ascii="Arial" w:hAnsi="Arial" w:cs="Arial"/>
          <w:b/>
          <w:bCs/>
          <w:sz w:val="20"/>
          <w:szCs w:val="20"/>
          <w:lang w:val="sr-Latn-RS"/>
        </w:rPr>
      </w:pPr>
      <w:r w:rsidRPr="00CF6D68">
        <w:rPr>
          <w:rFonts w:ascii="Arial" w:hAnsi="Arial" w:cs="Arial"/>
          <w:b/>
          <w:bCs/>
          <w:sz w:val="20"/>
          <w:szCs w:val="20"/>
          <w:lang w:val="sr-Latn-RS"/>
        </w:rPr>
        <w:t>Finansijska distribucija</w:t>
      </w:r>
    </w:p>
    <w:p w14:paraId="6C3A4F20" w14:textId="628CC033" w:rsidR="00734F22" w:rsidRDefault="0087235C" w:rsidP="0087235C">
      <w:pPr>
        <w:spacing w:after="0" w:line="240" w:lineRule="auto"/>
        <w:jc w:val="both"/>
        <w:rPr>
          <w:rFonts w:ascii="Arial" w:hAnsi="Arial" w:cs="Arial"/>
          <w:sz w:val="20"/>
          <w:szCs w:val="20"/>
          <w:lang w:val="sr-Latn-RS"/>
        </w:rPr>
      </w:pPr>
      <w:r w:rsidRPr="00CF6D68">
        <w:rPr>
          <w:rFonts w:ascii="Arial" w:hAnsi="Arial" w:cs="Arial"/>
          <w:sz w:val="20"/>
          <w:szCs w:val="20"/>
          <w:lang w:val="sr-Latn-RS"/>
        </w:rPr>
        <w:t xml:space="preserve">Maksimalni raspoloživi iznos za </w:t>
      </w:r>
      <w:r w:rsidR="00CF6D68">
        <w:rPr>
          <w:rFonts w:ascii="Arial" w:hAnsi="Arial" w:cs="Arial"/>
          <w:sz w:val="20"/>
          <w:szCs w:val="20"/>
          <w:lang w:val="sr-Latn-RS"/>
        </w:rPr>
        <w:t>šemu podgrantiranja</w:t>
      </w:r>
      <w:r w:rsidRPr="00CF6D68">
        <w:rPr>
          <w:rFonts w:ascii="Arial" w:hAnsi="Arial" w:cs="Arial"/>
          <w:sz w:val="20"/>
          <w:szCs w:val="20"/>
          <w:lang w:val="sr-Latn-RS"/>
        </w:rPr>
        <w:t xml:space="preserve"> predviđen </w:t>
      </w:r>
      <w:r w:rsidR="008753C9" w:rsidRPr="00CF6D68">
        <w:rPr>
          <w:rFonts w:ascii="Arial" w:hAnsi="Arial" w:cs="Arial"/>
          <w:sz w:val="20"/>
          <w:szCs w:val="20"/>
          <w:lang w:val="sr-Latn-RS"/>
        </w:rPr>
        <w:t>projektom CORDIAL</w:t>
      </w:r>
      <w:r w:rsidRPr="00CF6D68">
        <w:rPr>
          <w:rFonts w:ascii="Arial" w:hAnsi="Arial" w:cs="Arial"/>
          <w:sz w:val="20"/>
          <w:szCs w:val="20"/>
          <w:lang w:val="sr-Latn-RS"/>
        </w:rPr>
        <w:t xml:space="preserve"> je 345.000 €. Ukupno će biti dodeljeno 30 grantova u svih 5 zemalja, sa maksimalnim iznosom od 11.500 evra za </w:t>
      </w:r>
      <w:r w:rsidRPr="00CF6D68">
        <w:rPr>
          <w:rFonts w:ascii="Arial" w:hAnsi="Arial" w:cs="Arial"/>
          <w:sz w:val="20"/>
          <w:szCs w:val="20"/>
          <w:lang w:val="sr-Latn-RS"/>
        </w:rPr>
        <w:lastRenderedPageBreak/>
        <w:t>svaki grant. Tačan iznos finansijske podrške biće definisan na osnovu analize i obrazloženja troškova pristiglih prijava.</w:t>
      </w:r>
    </w:p>
    <w:p w14:paraId="4CB63EF7" w14:textId="03E58C38" w:rsidR="00065B86" w:rsidRDefault="00065B86" w:rsidP="0087235C">
      <w:pPr>
        <w:spacing w:after="0" w:line="240" w:lineRule="auto"/>
        <w:jc w:val="both"/>
        <w:rPr>
          <w:rFonts w:ascii="Arial" w:hAnsi="Arial" w:cs="Arial"/>
          <w:sz w:val="20"/>
          <w:szCs w:val="20"/>
          <w:lang w:val="sr-Latn-RS"/>
        </w:rPr>
      </w:pPr>
      <w:r>
        <w:rPr>
          <w:rFonts w:ascii="Arial" w:hAnsi="Arial" w:cs="Arial"/>
          <w:sz w:val="20"/>
          <w:szCs w:val="20"/>
          <w:lang w:val="sr-Latn-RS"/>
        </w:rPr>
        <w:t>P</w:t>
      </w:r>
      <w:r w:rsidR="00A3634D">
        <w:rPr>
          <w:rFonts w:ascii="Arial" w:hAnsi="Arial" w:cs="Arial"/>
          <w:sz w:val="20"/>
          <w:szCs w:val="20"/>
          <w:lang w:val="sr-Latn-RS"/>
        </w:rPr>
        <w:t>rojektnom je predviđeno da u Srbiji bude nagrađeno osam projektnih predloga.</w:t>
      </w:r>
    </w:p>
    <w:p w14:paraId="6A9D1349" w14:textId="77777777" w:rsidR="00CF6D68" w:rsidRPr="00CF6D68" w:rsidRDefault="00CF6D68" w:rsidP="0087235C">
      <w:pPr>
        <w:spacing w:after="0" w:line="240" w:lineRule="auto"/>
        <w:jc w:val="both"/>
        <w:rPr>
          <w:rFonts w:ascii="Arial" w:hAnsi="Arial" w:cs="Arial"/>
          <w:sz w:val="20"/>
          <w:szCs w:val="20"/>
          <w:lang w:val="sr-Latn-RS"/>
        </w:rPr>
      </w:pPr>
    </w:p>
    <w:p w14:paraId="112DB5D0" w14:textId="77777777" w:rsidR="00CF6D68" w:rsidRDefault="00CF6D68" w:rsidP="00FB1814">
      <w:pPr>
        <w:spacing w:after="0" w:line="240" w:lineRule="auto"/>
        <w:rPr>
          <w:rFonts w:ascii="Arial" w:hAnsi="Arial" w:cs="Arial"/>
          <w:b/>
          <w:lang w:val="sr-Latn-RS"/>
        </w:rPr>
      </w:pPr>
    </w:p>
    <w:p w14:paraId="5D111F41" w14:textId="009FE556" w:rsidR="00165B78" w:rsidRPr="00CF6D68" w:rsidRDefault="00FB5B67" w:rsidP="00FB1814">
      <w:pPr>
        <w:spacing w:after="0" w:line="240" w:lineRule="auto"/>
        <w:rPr>
          <w:rFonts w:ascii="Arial" w:hAnsi="Arial" w:cs="Arial"/>
          <w:b/>
          <w:sz w:val="20"/>
          <w:szCs w:val="20"/>
          <w:lang w:val="sr-Latn-RS"/>
        </w:rPr>
      </w:pPr>
      <w:r w:rsidRPr="00CF6D68">
        <w:rPr>
          <w:rFonts w:ascii="Arial" w:hAnsi="Arial" w:cs="Arial"/>
          <w:b/>
          <w:sz w:val="20"/>
          <w:szCs w:val="20"/>
          <w:lang w:val="sr-Latn-RS"/>
        </w:rPr>
        <w:t xml:space="preserve">Partnerstvo </w:t>
      </w:r>
    </w:p>
    <w:p w14:paraId="07992E1D" w14:textId="5040B29D" w:rsidR="00734F22" w:rsidRPr="00CF6D68" w:rsidRDefault="00734F22" w:rsidP="00FB1814">
      <w:pPr>
        <w:spacing w:after="0" w:line="240" w:lineRule="auto"/>
        <w:rPr>
          <w:rFonts w:ascii="Arial" w:hAnsi="Arial" w:cs="Arial"/>
          <w:sz w:val="20"/>
          <w:szCs w:val="20"/>
          <w:lang w:val="sr-Latn-RS"/>
        </w:rPr>
      </w:pPr>
      <w:r w:rsidRPr="00CF6D68">
        <w:rPr>
          <w:rFonts w:ascii="Arial" w:hAnsi="Arial" w:cs="Arial"/>
          <w:sz w:val="20"/>
          <w:szCs w:val="20"/>
          <w:lang w:val="sr-Latn-RS"/>
        </w:rPr>
        <w:t>Partnerstva nisu potrebna, ali su dozvoljena i dobrodošla.</w:t>
      </w:r>
    </w:p>
    <w:p w14:paraId="1A8ACCBA" w14:textId="040F37AA" w:rsidR="00734F22" w:rsidRPr="00CF6D68" w:rsidRDefault="00734F22" w:rsidP="00FB1814">
      <w:pPr>
        <w:spacing w:after="0" w:line="240" w:lineRule="auto"/>
        <w:rPr>
          <w:rFonts w:ascii="Arial" w:hAnsi="Arial" w:cs="Arial"/>
          <w:sz w:val="20"/>
          <w:szCs w:val="20"/>
          <w:lang w:val="sr-Latn-RS"/>
        </w:rPr>
      </w:pPr>
      <w:r w:rsidRPr="00CF6D68">
        <w:rPr>
          <w:rFonts w:ascii="Arial" w:hAnsi="Arial" w:cs="Arial"/>
          <w:sz w:val="20"/>
          <w:szCs w:val="20"/>
          <w:lang w:val="sr-Latn-RS"/>
        </w:rPr>
        <w:t xml:space="preserve">Partnerske organizacije moraju </w:t>
      </w:r>
      <w:r w:rsidR="008753C9" w:rsidRPr="00CF6D68">
        <w:rPr>
          <w:rFonts w:ascii="Arial" w:hAnsi="Arial" w:cs="Arial"/>
          <w:sz w:val="20"/>
          <w:szCs w:val="20"/>
          <w:lang w:val="sr-Latn-RS"/>
        </w:rPr>
        <w:t xml:space="preserve">da </w:t>
      </w:r>
      <w:r w:rsidRPr="00CF6D68">
        <w:rPr>
          <w:rFonts w:ascii="Arial" w:hAnsi="Arial" w:cs="Arial"/>
          <w:sz w:val="20"/>
          <w:szCs w:val="20"/>
          <w:lang w:val="sr-Latn-RS"/>
        </w:rPr>
        <w:t>ispunjava</w:t>
      </w:r>
      <w:r w:rsidR="008753C9" w:rsidRPr="00CF6D68">
        <w:rPr>
          <w:rFonts w:ascii="Arial" w:hAnsi="Arial" w:cs="Arial"/>
          <w:sz w:val="20"/>
          <w:szCs w:val="20"/>
          <w:lang w:val="sr-Latn-RS"/>
        </w:rPr>
        <w:t>ju</w:t>
      </w:r>
      <w:r w:rsidRPr="00CF6D68">
        <w:rPr>
          <w:rFonts w:ascii="Arial" w:hAnsi="Arial" w:cs="Arial"/>
          <w:sz w:val="20"/>
          <w:szCs w:val="20"/>
          <w:lang w:val="sr-Latn-RS"/>
        </w:rPr>
        <w:t xml:space="preserve"> iste kriterijume kao i </w:t>
      </w:r>
      <w:r w:rsidR="00065B86">
        <w:rPr>
          <w:rFonts w:ascii="Arial" w:hAnsi="Arial" w:cs="Arial"/>
          <w:sz w:val="20"/>
          <w:szCs w:val="20"/>
          <w:lang w:val="sr-Latn-RS"/>
        </w:rPr>
        <w:t>podnosilac pr</w:t>
      </w:r>
      <w:r w:rsidR="00A3634D">
        <w:rPr>
          <w:rFonts w:ascii="Arial" w:hAnsi="Arial" w:cs="Arial"/>
          <w:sz w:val="20"/>
          <w:szCs w:val="20"/>
          <w:lang w:val="sr-Latn-RS"/>
        </w:rPr>
        <w:t>i</w:t>
      </w:r>
      <w:r w:rsidR="00065B86">
        <w:rPr>
          <w:rFonts w:ascii="Arial" w:hAnsi="Arial" w:cs="Arial"/>
          <w:sz w:val="20"/>
          <w:szCs w:val="20"/>
          <w:lang w:val="sr-Latn-RS"/>
        </w:rPr>
        <w:t>jave</w:t>
      </w:r>
      <w:r w:rsidR="00A3634D">
        <w:rPr>
          <w:rFonts w:ascii="Arial" w:hAnsi="Arial" w:cs="Arial"/>
          <w:sz w:val="20"/>
          <w:szCs w:val="20"/>
          <w:lang w:val="sr-Latn-RS"/>
        </w:rPr>
        <w:t>.</w:t>
      </w:r>
    </w:p>
    <w:p w14:paraId="59DCCC44" w14:textId="4B5D2B4F" w:rsidR="00891B51" w:rsidRPr="00CF6D68" w:rsidRDefault="00891B51" w:rsidP="00FB1814">
      <w:pPr>
        <w:spacing w:after="0" w:line="240" w:lineRule="auto"/>
        <w:jc w:val="both"/>
        <w:rPr>
          <w:rFonts w:ascii="Arial" w:hAnsi="Arial" w:cs="Arial"/>
          <w:sz w:val="20"/>
          <w:szCs w:val="20"/>
          <w:lang w:val="sr-Latn-RS"/>
        </w:rPr>
      </w:pPr>
      <w:r w:rsidRPr="00CF6D68">
        <w:rPr>
          <w:rFonts w:ascii="Arial" w:hAnsi="Arial" w:cs="Arial"/>
          <w:sz w:val="20"/>
          <w:szCs w:val="20"/>
          <w:lang w:val="sr-Latn-RS"/>
        </w:rPr>
        <w:t xml:space="preserve">Partneri učestvuju u kreiranju projekta i njegovoj implementaciji i koriste finansijska sredstva pod istim uslovima koji važe za </w:t>
      </w:r>
      <w:r w:rsidR="00A3634D">
        <w:rPr>
          <w:rFonts w:ascii="Arial" w:hAnsi="Arial" w:cs="Arial"/>
          <w:sz w:val="20"/>
          <w:szCs w:val="20"/>
          <w:lang w:val="sr-Latn-RS"/>
        </w:rPr>
        <w:t>podnosioca prijave.</w:t>
      </w:r>
    </w:p>
    <w:p w14:paraId="409E24E4" w14:textId="5CAF9A78" w:rsidR="0032548C" w:rsidRPr="00CF6D68" w:rsidRDefault="001A1570" w:rsidP="00FB1814">
      <w:pPr>
        <w:spacing w:after="0" w:line="240" w:lineRule="auto"/>
        <w:jc w:val="both"/>
        <w:rPr>
          <w:rFonts w:ascii="Arial" w:hAnsi="Arial" w:cs="Arial"/>
          <w:sz w:val="20"/>
          <w:szCs w:val="20"/>
          <w:lang w:val="sr-Latn-RS"/>
        </w:rPr>
      </w:pPr>
      <w:r w:rsidRPr="00A3634D">
        <w:rPr>
          <w:rFonts w:ascii="Arial" w:hAnsi="Arial" w:cs="Arial"/>
          <w:sz w:val="20"/>
          <w:szCs w:val="20"/>
          <w:lang w:val="sr-Latn-RS"/>
        </w:rPr>
        <w:t>Podnosilac pr</w:t>
      </w:r>
      <w:r w:rsidR="00A3634D" w:rsidRPr="00A3634D">
        <w:rPr>
          <w:rFonts w:ascii="Arial" w:hAnsi="Arial" w:cs="Arial"/>
          <w:sz w:val="20"/>
          <w:szCs w:val="20"/>
          <w:lang w:val="sr-Latn-RS"/>
        </w:rPr>
        <w:t>ijave</w:t>
      </w:r>
      <w:r w:rsidRPr="00CF6D68">
        <w:rPr>
          <w:rFonts w:ascii="Arial" w:hAnsi="Arial" w:cs="Arial"/>
          <w:sz w:val="20"/>
          <w:szCs w:val="20"/>
          <w:lang w:val="sr-Latn-RS"/>
        </w:rPr>
        <w:t xml:space="preserve">, kao nijedan od njegovih partnera, ne sme biti u sukobu interesa sa </w:t>
      </w:r>
      <w:r w:rsidR="00A3634D">
        <w:rPr>
          <w:rFonts w:ascii="Arial" w:hAnsi="Arial" w:cs="Arial"/>
          <w:sz w:val="20"/>
          <w:szCs w:val="20"/>
          <w:lang w:val="sr-Latn-RS"/>
        </w:rPr>
        <w:t>Caritasom Srbije ili Forumom mladih sa invaliditetom</w:t>
      </w:r>
      <w:r w:rsidRPr="00CF6D68">
        <w:rPr>
          <w:rFonts w:ascii="Arial" w:hAnsi="Arial" w:cs="Arial"/>
          <w:sz w:val="20"/>
          <w:szCs w:val="20"/>
          <w:lang w:val="sr-Latn-RS"/>
        </w:rPr>
        <w:t xml:space="preserve">. </w:t>
      </w:r>
    </w:p>
    <w:p w14:paraId="317534DE" w14:textId="77777777" w:rsidR="001A1570" w:rsidRPr="00CF6D68" w:rsidRDefault="001A1570" w:rsidP="00891B51">
      <w:pPr>
        <w:rPr>
          <w:rFonts w:ascii="Arial" w:hAnsi="Arial" w:cs="Arial"/>
          <w:sz w:val="20"/>
          <w:szCs w:val="20"/>
          <w:lang w:val="sr-Latn-RS"/>
        </w:rPr>
      </w:pPr>
    </w:p>
    <w:p w14:paraId="06953E99" w14:textId="02FB12E7" w:rsidR="00734F22" w:rsidRPr="00CF6D68" w:rsidRDefault="00891B51" w:rsidP="00FB1814">
      <w:pPr>
        <w:spacing w:after="0" w:line="240" w:lineRule="auto"/>
        <w:rPr>
          <w:rFonts w:ascii="Arial" w:hAnsi="Arial" w:cs="Arial"/>
          <w:b/>
          <w:sz w:val="20"/>
          <w:szCs w:val="20"/>
          <w:lang w:val="sr-Latn-RS"/>
        </w:rPr>
      </w:pPr>
      <w:r w:rsidRPr="00CF6D68">
        <w:rPr>
          <w:rFonts w:ascii="Arial" w:hAnsi="Arial" w:cs="Arial"/>
          <w:b/>
          <w:sz w:val="20"/>
          <w:szCs w:val="20"/>
          <w:lang w:val="sr-Latn-RS"/>
        </w:rPr>
        <w:t>Saradnici</w:t>
      </w:r>
    </w:p>
    <w:p w14:paraId="268F2AA8" w14:textId="639E1319" w:rsidR="002E009A" w:rsidRPr="00CF6D68" w:rsidRDefault="00A6255F" w:rsidP="00FB1814">
      <w:pPr>
        <w:spacing w:after="0" w:line="240" w:lineRule="auto"/>
        <w:jc w:val="both"/>
        <w:rPr>
          <w:rFonts w:ascii="Arial" w:hAnsi="Arial" w:cs="Arial"/>
          <w:sz w:val="20"/>
          <w:szCs w:val="20"/>
          <w:lang w:val="sr-Latn-RS"/>
        </w:rPr>
      </w:pPr>
      <w:r w:rsidRPr="00CF6D68">
        <w:rPr>
          <w:rFonts w:ascii="Arial" w:hAnsi="Arial" w:cs="Arial"/>
          <w:sz w:val="20"/>
          <w:szCs w:val="20"/>
          <w:lang w:val="sr-Latn-RS"/>
        </w:rPr>
        <w:t xml:space="preserve">Organizacije koje nisu </w:t>
      </w:r>
      <w:r w:rsidR="00A3634D">
        <w:rPr>
          <w:rFonts w:ascii="Arial" w:hAnsi="Arial" w:cs="Arial"/>
          <w:sz w:val="20"/>
          <w:szCs w:val="20"/>
          <w:lang w:val="sr-Latn-RS"/>
        </w:rPr>
        <w:t>podnosilac prijave</w:t>
      </w:r>
      <w:r w:rsidRPr="00CF6D68">
        <w:rPr>
          <w:rFonts w:ascii="Arial" w:hAnsi="Arial" w:cs="Arial"/>
          <w:sz w:val="20"/>
          <w:szCs w:val="20"/>
          <w:lang w:val="sr-Latn-RS"/>
        </w:rPr>
        <w:t xml:space="preserve"> i partner takođe mogu biti uključene u realizaciju projekta. Oni imaju status "saradnika". Saradnici imaju ulogu u realizaciji projekta, ali ne dobijaju sredstva iz budžeta projekta.</w:t>
      </w:r>
    </w:p>
    <w:p w14:paraId="5D6435E9" w14:textId="7AE326C8" w:rsidR="00FB5B67" w:rsidRPr="00CF6D68" w:rsidRDefault="00FB5B67" w:rsidP="00FB1814">
      <w:pPr>
        <w:spacing w:after="0" w:line="240" w:lineRule="auto"/>
        <w:jc w:val="both"/>
        <w:rPr>
          <w:rFonts w:ascii="Arial" w:hAnsi="Arial" w:cs="Arial"/>
          <w:sz w:val="20"/>
          <w:szCs w:val="20"/>
          <w:lang w:val="sr-Latn-RS"/>
        </w:rPr>
      </w:pPr>
      <w:r w:rsidRPr="00CF6D68">
        <w:rPr>
          <w:rFonts w:ascii="Arial" w:hAnsi="Arial" w:cs="Arial"/>
          <w:sz w:val="20"/>
          <w:szCs w:val="20"/>
          <w:lang w:val="sr-Latn-RS"/>
        </w:rPr>
        <w:t xml:space="preserve">Saradnici ne moraju da ispunjavaju kriterijume koji važe za </w:t>
      </w:r>
      <w:r w:rsidR="00A3634D">
        <w:rPr>
          <w:rFonts w:ascii="Arial" w:hAnsi="Arial" w:cs="Arial"/>
          <w:sz w:val="20"/>
          <w:szCs w:val="20"/>
          <w:lang w:val="sr-Latn-RS"/>
        </w:rPr>
        <w:t>podnosioce prijave</w:t>
      </w:r>
      <w:r w:rsidRPr="00CF6D68">
        <w:rPr>
          <w:rFonts w:ascii="Arial" w:hAnsi="Arial" w:cs="Arial"/>
          <w:sz w:val="20"/>
          <w:szCs w:val="20"/>
          <w:lang w:val="sr-Latn-RS"/>
        </w:rPr>
        <w:t xml:space="preserve"> i partnere. Saradnici mogu biti javne institucije, lokalne samouprave, predstavnici poslovne zajednice, itd. Informacije o saradnicima projekta treba da budu predstavljene u dokumentu Saradnici, koji je </w:t>
      </w:r>
      <w:r w:rsidR="00236E47" w:rsidRPr="00CF6D68">
        <w:rPr>
          <w:rFonts w:ascii="Arial" w:hAnsi="Arial" w:cs="Arial"/>
          <w:sz w:val="20"/>
          <w:szCs w:val="20"/>
          <w:lang w:val="sr-Latn-RS"/>
        </w:rPr>
        <w:t>dat</w:t>
      </w:r>
      <w:r w:rsidRPr="00CF6D68">
        <w:rPr>
          <w:rFonts w:ascii="Arial" w:hAnsi="Arial" w:cs="Arial"/>
          <w:sz w:val="20"/>
          <w:szCs w:val="20"/>
          <w:lang w:val="sr-Latn-RS"/>
        </w:rPr>
        <w:t xml:space="preserve"> u prijavnom obrascu.</w:t>
      </w:r>
    </w:p>
    <w:p w14:paraId="4E22F3AE" w14:textId="77777777" w:rsidR="0032548C" w:rsidRPr="00CF6D68" w:rsidRDefault="0032548C" w:rsidP="0032548C">
      <w:pPr>
        <w:jc w:val="both"/>
        <w:rPr>
          <w:rFonts w:ascii="Arial" w:hAnsi="Arial" w:cs="Arial"/>
          <w:b/>
          <w:sz w:val="20"/>
          <w:szCs w:val="20"/>
          <w:lang w:val="sr-Latn-RS"/>
        </w:rPr>
      </w:pPr>
    </w:p>
    <w:p w14:paraId="123BF000" w14:textId="23307E32" w:rsidR="008E5D3F" w:rsidRPr="00CF6D68" w:rsidRDefault="008E5D3F" w:rsidP="00FB1814">
      <w:pPr>
        <w:spacing w:after="0" w:line="240" w:lineRule="auto"/>
        <w:rPr>
          <w:rFonts w:ascii="Arial" w:hAnsi="Arial" w:cs="Arial"/>
          <w:b/>
          <w:sz w:val="20"/>
          <w:szCs w:val="20"/>
          <w:lang w:val="sr-Latn-RS"/>
        </w:rPr>
      </w:pPr>
      <w:r w:rsidRPr="00CF6D68">
        <w:rPr>
          <w:rFonts w:ascii="Arial" w:hAnsi="Arial" w:cs="Arial"/>
          <w:b/>
          <w:sz w:val="20"/>
          <w:szCs w:val="20"/>
          <w:lang w:val="sr-Latn-RS"/>
        </w:rPr>
        <w:t xml:space="preserve">Prihvatljivi direktni troškovi: </w:t>
      </w:r>
    </w:p>
    <w:p w14:paraId="2072D8D7" w14:textId="20E4692B" w:rsidR="008E5D3F" w:rsidRPr="00CF6D68" w:rsidRDefault="008E5D3F" w:rsidP="006A1FAF">
      <w:pPr>
        <w:pStyle w:val="ListParagraph"/>
        <w:numPr>
          <w:ilvl w:val="0"/>
          <w:numId w:val="8"/>
        </w:numPr>
        <w:spacing w:after="0" w:line="240" w:lineRule="auto"/>
        <w:rPr>
          <w:rFonts w:ascii="Arial" w:hAnsi="Arial" w:cs="Arial"/>
          <w:sz w:val="20"/>
          <w:szCs w:val="20"/>
          <w:lang w:val="sr-Latn-RS"/>
        </w:rPr>
      </w:pPr>
      <w:bookmarkStart w:id="0" w:name="_Hlk46840645"/>
      <w:r w:rsidRPr="00CF6D68">
        <w:rPr>
          <w:rFonts w:ascii="Arial" w:hAnsi="Arial" w:cs="Arial"/>
          <w:sz w:val="20"/>
          <w:szCs w:val="20"/>
          <w:lang w:val="sr-Latn-RS"/>
        </w:rPr>
        <w:t>Troškovi plata su prihvatljivi ukoliko je osoblje u direktnoj vezi sa sprovođenjem aktivnosti;</w:t>
      </w:r>
    </w:p>
    <w:p w14:paraId="70F5635B" w14:textId="673ACA3F" w:rsidR="008E5D3F" w:rsidRPr="00CF6D68" w:rsidRDefault="008E5D3F" w:rsidP="00236E47">
      <w:pPr>
        <w:pStyle w:val="ListParagraph"/>
        <w:numPr>
          <w:ilvl w:val="0"/>
          <w:numId w:val="8"/>
        </w:numPr>
        <w:spacing w:after="0" w:line="240" w:lineRule="auto"/>
        <w:rPr>
          <w:rFonts w:ascii="Arial" w:hAnsi="Arial" w:cs="Arial"/>
          <w:sz w:val="20"/>
          <w:szCs w:val="20"/>
          <w:lang w:val="sr-Latn-RS"/>
        </w:rPr>
      </w:pPr>
      <w:r w:rsidRPr="00CF6D68">
        <w:rPr>
          <w:rFonts w:ascii="Arial" w:hAnsi="Arial" w:cs="Arial"/>
          <w:sz w:val="20"/>
          <w:szCs w:val="20"/>
          <w:lang w:val="sr-Latn-RS"/>
        </w:rPr>
        <w:t>Obezbeđivanje materijala</w:t>
      </w:r>
      <w:r w:rsidR="00236E47" w:rsidRPr="00CF6D68">
        <w:rPr>
          <w:rFonts w:ascii="Arial" w:hAnsi="Arial" w:cs="Arial"/>
          <w:sz w:val="20"/>
          <w:szCs w:val="20"/>
          <w:lang w:val="sr-Latn-RS"/>
        </w:rPr>
        <w:t xml:space="preserve"> </w:t>
      </w:r>
      <w:r w:rsidRPr="00CF6D68">
        <w:rPr>
          <w:rFonts w:ascii="Arial" w:hAnsi="Arial" w:cs="Arial"/>
          <w:sz w:val="20"/>
          <w:szCs w:val="20"/>
          <w:lang w:val="sr-Latn-RS"/>
        </w:rPr>
        <w:t>i opreme;</w:t>
      </w:r>
    </w:p>
    <w:p w14:paraId="1B5C8045" w14:textId="716061B8" w:rsidR="008E5D3F" w:rsidRPr="00CF6D68" w:rsidRDefault="004564B1" w:rsidP="006A1FAF">
      <w:pPr>
        <w:pStyle w:val="ListParagraph"/>
        <w:numPr>
          <w:ilvl w:val="0"/>
          <w:numId w:val="8"/>
        </w:numPr>
        <w:spacing w:after="0" w:line="240" w:lineRule="auto"/>
        <w:jc w:val="both"/>
        <w:rPr>
          <w:rFonts w:ascii="Arial" w:hAnsi="Arial" w:cs="Arial"/>
          <w:sz w:val="20"/>
          <w:szCs w:val="20"/>
          <w:lang w:val="sr-Latn-RS"/>
        </w:rPr>
      </w:pPr>
      <w:r w:rsidRPr="00CF6D68">
        <w:rPr>
          <w:rFonts w:ascii="Arial" w:hAnsi="Arial" w:cs="Arial"/>
          <w:sz w:val="20"/>
          <w:szCs w:val="20"/>
          <w:lang w:val="sr-Latn-RS"/>
        </w:rPr>
        <w:t xml:space="preserve">Troškovi renoviranja i rekonstrukcije prostora prihvatljivi su samo ako je moguće dokazati da direktno doprinose ostvarenju cilja; </w:t>
      </w:r>
    </w:p>
    <w:p w14:paraId="15CA15DC" w14:textId="15901257" w:rsidR="00A21898" w:rsidRPr="00CF6D68" w:rsidRDefault="00A3634D" w:rsidP="006A1FAF">
      <w:pPr>
        <w:pStyle w:val="ListParagraph"/>
        <w:numPr>
          <w:ilvl w:val="0"/>
          <w:numId w:val="8"/>
        </w:numPr>
        <w:spacing w:after="0" w:line="240" w:lineRule="auto"/>
        <w:jc w:val="both"/>
        <w:rPr>
          <w:rFonts w:ascii="Arial" w:hAnsi="Arial" w:cs="Arial"/>
          <w:sz w:val="20"/>
          <w:szCs w:val="20"/>
          <w:lang w:val="sr-Latn-RS"/>
        </w:rPr>
      </w:pPr>
      <w:r>
        <w:rPr>
          <w:rFonts w:ascii="Arial" w:hAnsi="Arial" w:cs="Arial"/>
          <w:sz w:val="20"/>
          <w:szCs w:val="20"/>
          <w:lang w:val="sr-Latn-RS"/>
        </w:rPr>
        <w:t>Treninzi i edukacije u vezi sa projektnim predlogom</w:t>
      </w:r>
      <w:r w:rsidR="008E5D3F" w:rsidRPr="00A3634D">
        <w:rPr>
          <w:rFonts w:ascii="Arial" w:hAnsi="Arial" w:cs="Arial"/>
          <w:sz w:val="20"/>
          <w:szCs w:val="20"/>
          <w:lang w:val="sr-Latn-RS"/>
        </w:rPr>
        <w:t>;</w:t>
      </w:r>
    </w:p>
    <w:p w14:paraId="4E0D34C8" w14:textId="701C88A7" w:rsidR="00263B80" w:rsidRPr="00CF6D68" w:rsidRDefault="00236E47" w:rsidP="006A1FAF">
      <w:pPr>
        <w:pStyle w:val="ListParagraph"/>
        <w:numPr>
          <w:ilvl w:val="0"/>
          <w:numId w:val="8"/>
        </w:numPr>
        <w:spacing w:after="0" w:line="240" w:lineRule="auto"/>
        <w:jc w:val="both"/>
        <w:rPr>
          <w:rFonts w:ascii="Arial" w:hAnsi="Arial" w:cs="Arial"/>
          <w:sz w:val="20"/>
          <w:szCs w:val="20"/>
          <w:lang w:val="sr-Latn-RS"/>
        </w:rPr>
      </w:pPr>
      <w:r w:rsidRPr="00CF6D68">
        <w:rPr>
          <w:rFonts w:ascii="Arial" w:hAnsi="Arial" w:cs="Arial"/>
          <w:sz w:val="20"/>
          <w:szCs w:val="20"/>
          <w:lang w:val="sr-Latn-RS"/>
        </w:rPr>
        <w:t>P</w:t>
      </w:r>
      <w:r w:rsidR="00263B80" w:rsidRPr="00CF6D68">
        <w:rPr>
          <w:rFonts w:ascii="Arial" w:hAnsi="Arial" w:cs="Arial"/>
          <w:sz w:val="20"/>
          <w:szCs w:val="20"/>
          <w:lang w:val="sr-Latn-RS"/>
        </w:rPr>
        <w:t xml:space="preserve">utni troškovi i troškovi </w:t>
      </w:r>
      <w:r w:rsidR="00263B80" w:rsidRPr="00A3634D">
        <w:rPr>
          <w:rFonts w:ascii="Arial" w:hAnsi="Arial" w:cs="Arial"/>
          <w:sz w:val="20"/>
          <w:szCs w:val="20"/>
          <w:lang w:val="sr-Latn-RS"/>
        </w:rPr>
        <w:t xml:space="preserve">boravka </w:t>
      </w:r>
      <w:r w:rsidR="00A3634D" w:rsidRPr="00A3634D">
        <w:rPr>
          <w:rFonts w:ascii="Arial" w:hAnsi="Arial" w:cs="Arial"/>
          <w:sz w:val="20"/>
          <w:szCs w:val="20"/>
          <w:lang w:val="sr-Latn-RS"/>
        </w:rPr>
        <w:t xml:space="preserve">projektnog </w:t>
      </w:r>
      <w:r w:rsidR="00263B80" w:rsidRPr="00A3634D">
        <w:rPr>
          <w:rFonts w:ascii="Arial" w:hAnsi="Arial" w:cs="Arial"/>
          <w:sz w:val="20"/>
          <w:szCs w:val="20"/>
          <w:lang w:val="sr-Latn-RS"/>
        </w:rPr>
        <w:t>osoblja i</w:t>
      </w:r>
      <w:r w:rsidR="00263B80" w:rsidRPr="00CF6D68">
        <w:rPr>
          <w:rFonts w:ascii="Arial" w:hAnsi="Arial" w:cs="Arial"/>
          <w:sz w:val="20"/>
          <w:szCs w:val="20"/>
          <w:lang w:val="sr-Latn-RS"/>
        </w:rPr>
        <w:t xml:space="preserve"> drugih lica koja učestvuju </w:t>
      </w:r>
      <w:r w:rsidRPr="00CF6D68">
        <w:rPr>
          <w:rFonts w:ascii="Arial" w:hAnsi="Arial" w:cs="Arial"/>
          <w:sz w:val="20"/>
          <w:szCs w:val="20"/>
          <w:lang w:val="sr-Latn-RS"/>
        </w:rPr>
        <w:t>u projekt</w:t>
      </w:r>
      <w:r w:rsidR="00A3634D">
        <w:rPr>
          <w:rFonts w:ascii="Arial" w:hAnsi="Arial" w:cs="Arial"/>
          <w:sz w:val="20"/>
          <w:szCs w:val="20"/>
          <w:lang w:val="sr-Latn-RS"/>
        </w:rPr>
        <w:t>nim aktivnostima</w:t>
      </w:r>
      <w:r w:rsidRPr="00CF6D68">
        <w:rPr>
          <w:rFonts w:ascii="Arial" w:hAnsi="Arial" w:cs="Arial"/>
          <w:sz w:val="20"/>
          <w:szCs w:val="20"/>
          <w:lang w:val="sr-Latn-RS"/>
        </w:rPr>
        <w:t>;</w:t>
      </w:r>
      <w:r w:rsidR="00263B80" w:rsidRPr="00CF6D68">
        <w:rPr>
          <w:rFonts w:ascii="Arial" w:hAnsi="Arial" w:cs="Arial"/>
          <w:sz w:val="20"/>
          <w:szCs w:val="20"/>
          <w:lang w:val="sr-Latn-RS"/>
        </w:rPr>
        <w:t xml:space="preserve"> </w:t>
      </w:r>
    </w:p>
    <w:p w14:paraId="2A62EF99" w14:textId="29D3B27D" w:rsidR="00263B80" w:rsidRPr="00CF6D68" w:rsidRDefault="00236E47" w:rsidP="006A1FAF">
      <w:pPr>
        <w:pStyle w:val="ListParagraph"/>
        <w:numPr>
          <w:ilvl w:val="0"/>
          <w:numId w:val="8"/>
        </w:numPr>
        <w:spacing w:after="0" w:line="240" w:lineRule="auto"/>
        <w:jc w:val="both"/>
        <w:rPr>
          <w:rFonts w:ascii="Arial" w:hAnsi="Arial" w:cs="Arial"/>
          <w:sz w:val="20"/>
          <w:szCs w:val="20"/>
          <w:lang w:val="sr-Latn-RS"/>
        </w:rPr>
      </w:pPr>
      <w:r w:rsidRPr="00CF6D68">
        <w:rPr>
          <w:rFonts w:ascii="Arial" w:hAnsi="Arial" w:cs="Arial"/>
          <w:sz w:val="20"/>
          <w:szCs w:val="20"/>
          <w:lang w:val="sr-Latn-RS"/>
        </w:rPr>
        <w:t>T</w:t>
      </w:r>
      <w:r w:rsidR="00263B80" w:rsidRPr="00CF6D68">
        <w:rPr>
          <w:rFonts w:ascii="Arial" w:hAnsi="Arial" w:cs="Arial"/>
          <w:sz w:val="20"/>
          <w:szCs w:val="20"/>
          <w:lang w:val="sr-Latn-RS"/>
        </w:rPr>
        <w:t xml:space="preserve">roškovi </w:t>
      </w:r>
      <w:r w:rsidR="00A3634D">
        <w:rPr>
          <w:rFonts w:ascii="Arial" w:hAnsi="Arial" w:cs="Arial"/>
          <w:sz w:val="20"/>
          <w:szCs w:val="20"/>
          <w:lang w:val="sr-Latn-RS"/>
        </w:rPr>
        <w:t>promocije i vidljivosti projektnih aktivnosti</w:t>
      </w:r>
      <w:r w:rsidR="00263B80" w:rsidRPr="00CF6D68">
        <w:rPr>
          <w:rFonts w:ascii="Arial" w:hAnsi="Arial" w:cs="Arial"/>
          <w:sz w:val="20"/>
          <w:szCs w:val="20"/>
          <w:lang w:val="sr-Latn-RS"/>
        </w:rPr>
        <w:t xml:space="preserve"> i rezultata, štampanje </w:t>
      </w:r>
      <w:r w:rsidR="00263B80" w:rsidRPr="00A3634D">
        <w:rPr>
          <w:rFonts w:ascii="Arial" w:hAnsi="Arial" w:cs="Arial"/>
          <w:sz w:val="20"/>
          <w:szCs w:val="20"/>
          <w:lang w:val="sr-Latn-RS"/>
        </w:rPr>
        <w:t>promotivn</w:t>
      </w:r>
      <w:r w:rsidR="00A3634D" w:rsidRPr="00A3634D">
        <w:rPr>
          <w:rFonts w:ascii="Arial" w:hAnsi="Arial" w:cs="Arial"/>
          <w:sz w:val="20"/>
          <w:szCs w:val="20"/>
          <w:lang w:val="sr-Latn-RS"/>
        </w:rPr>
        <w:t xml:space="preserve">ih, </w:t>
      </w:r>
      <w:r w:rsidR="00263B80" w:rsidRPr="00A3634D">
        <w:rPr>
          <w:rFonts w:ascii="Arial" w:hAnsi="Arial" w:cs="Arial"/>
          <w:sz w:val="20"/>
          <w:szCs w:val="20"/>
          <w:lang w:val="sr-Latn-RS"/>
        </w:rPr>
        <w:t>informativ</w:t>
      </w:r>
      <w:r w:rsidR="00A3634D" w:rsidRPr="00A3634D">
        <w:rPr>
          <w:rFonts w:ascii="Arial" w:hAnsi="Arial" w:cs="Arial"/>
          <w:sz w:val="20"/>
          <w:szCs w:val="20"/>
          <w:lang w:val="sr-Latn-RS"/>
        </w:rPr>
        <w:t xml:space="preserve">nih i/ili </w:t>
      </w:r>
      <w:r w:rsidR="00263B80" w:rsidRPr="00A3634D">
        <w:rPr>
          <w:rFonts w:ascii="Arial" w:hAnsi="Arial" w:cs="Arial"/>
          <w:sz w:val="20"/>
          <w:szCs w:val="20"/>
          <w:lang w:val="sr-Latn-RS"/>
        </w:rPr>
        <w:t>edukativnih</w:t>
      </w:r>
      <w:r w:rsidR="00263B80" w:rsidRPr="00CF6D68">
        <w:rPr>
          <w:rFonts w:ascii="Arial" w:hAnsi="Arial" w:cs="Arial"/>
          <w:sz w:val="20"/>
          <w:szCs w:val="20"/>
          <w:lang w:val="sr-Latn-RS"/>
        </w:rPr>
        <w:t xml:space="preserve"> materijala, evaluacija specifičn</w:t>
      </w:r>
      <w:r w:rsidRPr="00CF6D68">
        <w:rPr>
          <w:rFonts w:ascii="Arial" w:hAnsi="Arial" w:cs="Arial"/>
          <w:sz w:val="20"/>
          <w:szCs w:val="20"/>
          <w:lang w:val="sr-Latn-RS"/>
        </w:rPr>
        <w:t>ih</w:t>
      </w:r>
      <w:r w:rsidR="00263B80" w:rsidRPr="00CF6D68">
        <w:rPr>
          <w:rFonts w:ascii="Arial" w:hAnsi="Arial" w:cs="Arial"/>
          <w:sz w:val="20"/>
          <w:szCs w:val="20"/>
          <w:lang w:val="sr-Latn-RS"/>
        </w:rPr>
        <w:t xml:space="preserve"> za</w:t>
      </w:r>
      <w:r w:rsidRPr="00CF6D68">
        <w:rPr>
          <w:rFonts w:ascii="Arial" w:hAnsi="Arial" w:cs="Arial"/>
          <w:sz w:val="20"/>
          <w:szCs w:val="20"/>
          <w:lang w:val="sr-Latn-RS"/>
        </w:rPr>
        <w:t xml:space="preserve"> projekat</w:t>
      </w:r>
      <w:r w:rsidR="00263B80" w:rsidRPr="00CF6D68">
        <w:rPr>
          <w:rFonts w:ascii="Arial" w:hAnsi="Arial" w:cs="Arial"/>
          <w:sz w:val="20"/>
          <w:szCs w:val="20"/>
          <w:lang w:val="sr-Latn-RS"/>
        </w:rPr>
        <w:t>, itd.;</w:t>
      </w:r>
    </w:p>
    <w:p w14:paraId="090EA62A" w14:textId="4E618A52" w:rsidR="00190A54" w:rsidRPr="00CF6D68" w:rsidRDefault="00236E47" w:rsidP="006A1FAF">
      <w:pPr>
        <w:pStyle w:val="ListParagraph"/>
        <w:numPr>
          <w:ilvl w:val="0"/>
          <w:numId w:val="8"/>
        </w:numPr>
        <w:spacing w:after="0" w:line="240" w:lineRule="auto"/>
        <w:jc w:val="both"/>
        <w:rPr>
          <w:rFonts w:ascii="Arial" w:hAnsi="Arial" w:cs="Arial"/>
          <w:sz w:val="20"/>
          <w:szCs w:val="20"/>
          <w:lang w:val="sr-Latn-RS"/>
        </w:rPr>
      </w:pPr>
      <w:r w:rsidRPr="00CF6D68">
        <w:rPr>
          <w:rFonts w:ascii="Arial" w:hAnsi="Arial" w:cs="Arial"/>
          <w:sz w:val="20"/>
          <w:szCs w:val="20"/>
          <w:lang w:val="sr-Latn-RS"/>
        </w:rPr>
        <w:t>O</w:t>
      </w:r>
      <w:r w:rsidR="00190A54" w:rsidRPr="00CF6D68">
        <w:rPr>
          <w:rFonts w:ascii="Arial" w:hAnsi="Arial" w:cs="Arial"/>
          <w:sz w:val="20"/>
          <w:szCs w:val="20"/>
          <w:lang w:val="sr-Latn-RS"/>
        </w:rPr>
        <w:t>stali troškovi koji su u direktnoj vezi sa realizacijom projekta.</w:t>
      </w:r>
    </w:p>
    <w:p w14:paraId="7DF2D342" w14:textId="77777777" w:rsidR="004564B1" w:rsidRPr="00CF6D68" w:rsidRDefault="004564B1" w:rsidP="00FB1814">
      <w:pPr>
        <w:spacing w:after="0" w:line="240" w:lineRule="auto"/>
        <w:rPr>
          <w:rFonts w:ascii="Arial" w:hAnsi="Arial" w:cs="Arial"/>
          <w:sz w:val="20"/>
          <w:szCs w:val="20"/>
          <w:lang w:val="sr-Latn-RS"/>
        </w:rPr>
      </w:pPr>
    </w:p>
    <w:p w14:paraId="63A23ECF" w14:textId="77777777" w:rsidR="00CF6D68" w:rsidRDefault="00CF6D68" w:rsidP="00FB1814">
      <w:pPr>
        <w:spacing w:after="0"/>
        <w:jc w:val="both"/>
        <w:rPr>
          <w:rFonts w:ascii="Arial" w:hAnsi="Arial" w:cs="Arial"/>
          <w:b/>
          <w:bCs/>
          <w:sz w:val="20"/>
          <w:szCs w:val="20"/>
          <w:lang w:val="sr-Latn-RS"/>
        </w:rPr>
      </w:pPr>
    </w:p>
    <w:p w14:paraId="7FE79024" w14:textId="0C6D9964" w:rsidR="004564B1" w:rsidRPr="00CF6D68" w:rsidRDefault="004564B1" w:rsidP="00FB1814">
      <w:pPr>
        <w:spacing w:after="0"/>
        <w:jc w:val="both"/>
        <w:rPr>
          <w:rFonts w:ascii="Arial" w:hAnsi="Arial" w:cs="Arial"/>
          <w:sz w:val="20"/>
          <w:szCs w:val="20"/>
          <w:lang w:val="sr-Latn-RS"/>
        </w:rPr>
      </w:pPr>
      <w:r w:rsidRPr="00CF6D68">
        <w:rPr>
          <w:rFonts w:ascii="Arial" w:hAnsi="Arial" w:cs="Arial"/>
          <w:b/>
          <w:bCs/>
          <w:sz w:val="20"/>
          <w:szCs w:val="20"/>
          <w:lang w:val="sr-Latn-RS"/>
        </w:rPr>
        <w:t>Administrativni troškovi</w:t>
      </w:r>
      <w:r w:rsidRPr="00CF6D68">
        <w:rPr>
          <w:rFonts w:ascii="Arial" w:hAnsi="Arial" w:cs="Arial"/>
          <w:sz w:val="20"/>
          <w:szCs w:val="20"/>
          <w:lang w:val="sr-Latn-RS"/>
        </w:rPr>
        <w:t xml:space="preserve"> (zakup kancelarije, komunalije, telefon/internet, kancelarijski materijal, </w:t>
      </w:r>
      <w:r w:rsidR="00236E47" w:rsidRPr="00CF6D68">
        <w:rPr>
          <w:rFonts w:ascii="Arial" w:hAnsi="Arial" w:cs="Arial"/>
          <w:sz w:val="20"/>
          <w:szCs w:val="20"/>
          <w:lang w:val="sr-Latn-RS"/>
        </w:rPr>
        <w:t>bankarske provizije</w:t>
      </w:r>
      <w:r w:rsidRPr="00CF6D68">
        <w:rPr>
          <w:rFonts w:ascii="Arial" w:hAnsi="Arial" w:cs="Arial"/>
          <w:sz w:val="20"/>
          <w:szCs w:val="20"/>
          <w:lang w:val="sr-Latn-RS"/>
        </w:rPr>
        <w:t>, administrativni troškovi itd.) dozvoljeni su do 7% vrednosti projekta i ne zahtevaju obrazloženje</w:t>
      </w:r>
      <w:r w:rsidR="00236E47" w:rsidRPr="00CF6D68">
        <w:rPr>
          <w:rFonts w:ascii="Arial" w:hAnsi="Arial" w:cs="Arial"/>
          <w:sz w:val="20"/>
          <w:szCs w:val="20"/>
          <w:lang w:val="sr-Latn-RS"/>
        </w:rPr>
        <w:t xml:space="preserve"> niti pravdanje.</w:t>
      </w:r>
    </w:p>
    <w:bookmarkEnd w:id="0"/>
    <w:p w14:paraId="64D71E75" w14:textId="77777777" w:rsidR="00DF57E8" w:rsidRPr="00CF6D68" w:rsidRDefault="00DF57E8" w:rsidP="00FB1814">
      <w:pPr>
        <w:spacing w:after="0" w:line="240" w:lineRule="auto"/>
        <w:rPr>
          <w:rFonts w:ascii="Arial" w:hAnsi="Arial" w:cs="Arial"/>
          <w:sz w:val="20"/>
          <w:szCs w:val="20"/>
          <w:lang w:val="sr-Latn-RS"/>
        </w:rPr>
      </w:pPr>
    </w:p>
    <w:p w14:paraId="5B09439E" w14:textId="77777777" w:rsidR="00DF57E8" w:rsidRPr="00CF6D68" w:rsidRDefault="00DF57E8" w:rsidP="00FB1814">
      <w:pPr>
        <w:spacing w:after="0" w:line="240" w:lineRule="auto"/>
        <w:rPr>
          <w:rFonts w:ascii="Arial" w:hAnsi="Arial" w:cs="Arial"/>
          <w:sz w:val="20"/>
          <w:szCs w:val="20"/>
          <w:lang w:val="sr-Latn-RS"/>
        </w:rPr>
      </w:pPr>
    </w:p>
    <w:p w14:paraId="602F2BE4" w14:textId="01A3A6AB" w:rsidR="002E009A" w:rsidRPr="00CF6D68" w:rsidRDefault="002E009A" w:rsidP="00FB1814">
      <w:pPr>
        <w:spacing w:after="0" w:line="240" w:lineRule="auto"/>
        <w:rPr>
          <w:rFonts w:ascii="Arial" w:hAnsi="Arial" w:cs="Arial"/>
          <w:b/>
          <w:sz w:val="20"/>
          <w:szCs w:val="20"/>
          <w:lang w:val="sr-Latn-RS"/>
        </w:rPr>
      </w:pPr>
      <w:r w:rsidRPr="00CF6D68">
        <w:rPr>
          <w:rFonts w:ascii="Arial" w:hAnsi="Arial" w:cs="Arial"/>
          <w:b/>
          <w:sz w:val="20"/>
          <w:szCs w:val="20"/>
          <w:lang w:val="sr-Latn-RS"/>
        </w:rPr>
        <w:t>Neprihvatlji</w:t>
      </w:r>
      <w:r w:rsidR="00236E47" w:rsidRPr="00CF6D68">
        <w:rPr>
          <w:rFonts w:ascii="Arial" w:hAnsi="Arial" w:cs="Arial"/>
          <w:b/>
          <w:sz w:val="20"/>
          <w:szCs w:val="20"/>
          <w:lang w:val="sr-Latn-RS"/>
        </w:rPr>
        <w:t>vi troškovi</w:t>
      </w:r>
    </w:p>
    <w:p w14:paraId="0CB3B3EE" w14:textId="77777777" w:rsidR="002E009A" w:rsidRPr="00CF6D68" w:rsidRDefault="002E009A" w:rsidP="00FB1814">
      <w:pPr>
        <w:spacing w:after="0" w:line="240" w:lineRule="auto"/>
        <w:rPr>
          <w:rFonts w:ascii="Arial" w:hAnsi="Arial" w:cs="Arial"/>
          <w:sz w:val="20"/>
          <w:szCs w:val="20"/>
          <w:lang w:val="sr-Latn-RS"/>
        </w:rPr>
      </w:pPr>
      <w:r w:rsidRPr="00CF6D68">
        <w:rPr>
          <w:rFonts w:ascii="Arial" w:hAnsi="Arial" w:cs="Arial"/>
          <w:sz w:val="20"/>
          <w:szCs w:val="20"/>
          <w:lang w:val="sr-Latn-RS"/>
        </w:rPr>
        <w:t>Sledeće vrste aktivnosti i troškova ne ispunjavaju uslove za finansijsku podršku:</w:t>
      </w:r>
    </w:p>
    <w:p w14:paraId="650A6CBA" w14:textId="4854D4F5" w:rsidR="002E009A" w:rsidRPr="00CF6D68" w:rsidRDefault="00236E47" w:rsidP="006A1FAF">
      <w:pPr>
        <w:pStyle w:val="ListParagraph"/>
        <w:numPr>
          <w:ilvl w:val="0"/>
          <w:numId w:val="9"/>
        </w:numPr>
        <w:spacing w:after="0" w:line="240" w:lineRule="auto"/>
        <w:rPr>
          <w:rFonts w:ascii="Arial" w:hAnsi="Arial" w:cs="Arial"/>
          <w:sz w:val="20"/>
          <w:szCs w:val="20"/>
          <w:lang w:val="sr-Latn-RS"/>
        </w:rPr>
      </w:pPr>
      <w:r w:rsidRPr="00CF6D68">
        <w:rPr>
          <w:rFonts w:ascii="Arial" w:hAnsi="Arial" w:cs="Arial"/>
          <w:sz w:val="20"/>
          <w:szCs w:val="20"/>
          <w:lang w:val="sr-Latn-RS"/>
        </w:rPr>
        <w:t xml:space="preserve">Aktivnosti </w:t>
      </w:r>
      <w:r w:rsidR="002E009A" w:rsidRPr="00CF6D68">
        <w:rPr>
          <w:rFonts w:ascii="Arial" w:hAnsi="Arial" w:cs="Arial"/>
          <w:sz w:val="20"/>
          <w:szCs w:val="20"/>
          <w:lang w:val="sr-Latn-RS"/>
        </w:rPr>
        <w:t>koje spadaju u opšte poslove nadležnih državnih institucija ili službi državne uprave, uključujući i lokalnu samoupravu;</w:t>
      </w:r>
    </w:p>
    <w:p w14:paraId="5BFA0F68" w14:textId="78EC4CEE" w:rsidR="002E009A" w:rsidRPr="00CF6D68" w:rsidRDefault="00236E47" w:rsidP="006A1FAF">
      <w:pPr>
        <w:pStyle w:val="ListParagraph"/>
        <w:numPr>
          <w:ilvl w:val="0"/>
          <w:numId w:val="9"/>
        </w:numPr>
        <w:spacing w:after="0" w:line="240" w:lineRule="auto"/>
        <w:rPr>
          <w:rFonts w:ascii="Arial" w:hAnsi="Arial" w:cs="Arial"/>
          <w:sz w:val="20"/>
          <w:szCs w:val="20"/>
          <w:lang w:val="sr-Latn-RS"/>
        </w:rPr>
      </w:pPr>
      <w:r w:rsidRPr="00CF6D68">
        <w:rPr>
          <w:rFonts w:ascii="Arial" w:hAnsi="Arial" w:cs="Arial"/>
          <w:sz w:val="20"/>
          <w:szCs w:val="20"/>
          <w:lang w:val="sr-Latn-RS"/>
        </w:rPr>
        <w:t>Aktivnosti</w:t>
      </w:r>
      <w:r w:rsidR="002E009A" w:rsidRPr="00CF6D68">
        <w:rPr>
          <w:rFonts w:ascii="Arial" w:hAnsi="Arial" w:cs="Arial"/>
          <w:sz w:val="20"/>
          <w:szCs w:val="20"/>
          <w:lang w:val="sr-Latn-RS"/>
        </w:rPr>
        <w:t xml:space="preserve"> koje se odnose samo ili uglavnom na individualna sponzorstva za učešće na radionicama, seminarima, konferencijama, kongresima;</w:t>
      </w:r>
    </w:p>
    <w:p w14:paraId="232E01F1" w14:textId="4DB9A4AE" w:rsidR="002E009A" w:rsidRPr="00CF6D68" w:rsidRDefault="00236E47" w:rsidP="006A1FAF">
      <w:pPr>
        <w:pStyle w:val="ListParagraph"/>
        <w:numPr>
          <w:ilvl w:val="0"/>
          <w:numId w:val="9"/>
        </w:numPr>
        <w:spacing w:after="0" w:line="240" w:lineRule="auto"/>
        <w:rPr>
          <w:rFonts w:ascii="Arial" w:hAnsi="Arial" w:cs="Arial"/>
          <w:sz w:val="20"/>
          <w:szCs w:val="20"/>
          <w:lang w:val="sr-Latn-RS"/>
        </w:rPr>
      </w:pPr>
      <w:r w:rsidRPr="00CF6D68">
        <w:rPr>
          <w:rFonts w:ascii="Arial" w:hAnsi="Arial" w:cs="Arial"/>
          <w:sz w:val="20"/>
          <w:szCs w:val="20"/>
          <w:lang w:val="sr-Latn-RS"/>
        </w:rPr>
        <w:t>D</w:t>
      </w:r>
      <w:r w:rsidR="002E009A" w:rsidRPr="00CF6D68">
        <w:rPr>
          <w:rFonts w:ascii="Arial" w:hAnsi="Arial" w:cs="Arial"/>
          <w:sz w:val="20"/>
          <w:szCs w:val="20"/>
          <w:lang w:val="sr-Latn-RS"/>
        </w:rPr>
        <w:t>ugovi i troškovi servisiranja duga (kamate);</w:t>
      </w:r>
    </w:p>
    <w:p w14:paraId="370D4960" w14:textId="4D4EA1D6" w:rsidR="002E009A" w:rsidRPr="00A3634D" w:rsidRDefault="00236E47" w:rsidP="006A1FAF">
      <w:pPr>
        <w:pStyle w:val="ListParagraph"/>
        <w:numPr>
          <w:ilvl w:val="0"/>
          <w:numId w:val="9"/>
        </w:numPr>
        <w:spacing w:after="0" w:line="240" w:lineRule="auto"/>
        <w:rPr>
          <w:rFonts w:ascii="Arial" w:hAnsi="Arial" w:cs="Arial"/>
          <w:sz w:val="20"/>
          <w:szCs w:val="20"/>
          <w:lang w:val="sr-Latn-RS"/>
        </w:rPr>
      </w:pPr>
      <w:r w:rsidRPr="00A3634D">
        <w:rPr>
          <w:rFonts w:ascii="Arial" w:hAnsi="Arial" w:cs="Arial"/>
          <w:sz w:val="20"/>
          <w:szCs w:val="20"/>
          <w:lang w:val="sr-Latn-RS"/>
        </w:rPr>
        <w:t>R</w:t>
      </w:r>
      <w:r w:rsidR="002E009A" w:rsidRPr="00A3634D">
        <w:rPr>
          <w:rFonts w:ascii="Arial" w:hAnsi="Arial" w:cs="Arial"/>
          <w:sz w:val="20"/>
          <w:szCs w:val="20"/>
          <w:lang w:val="sr-Latn-RS"/>
        </w:rPr>
        <w:t>ezerv</w:t>
      </w:r>
      <w:r w:rsidR="006A311C" w:rsidRPr="00A3634D">
        <w:rPr>
          <w:rFonts w:ascii="Arial" w:hAnsi="Arial" w:cs="Arial"/>
          <w:sz w:val="20"/>
          <w:szCs w:val="20"/>
          <w:lang w:val="sr-Latn-RS"/>
        </w:rPr>
        <w:t>acije sredstava</w:t>
      </w:r>
      <w:r w:rsidR="002E009A" w:rsidRPr="00A3634D">
        <w:rPr>
          <w:rFonts w:ascii="Arial" w:hAnsi="Arial" w:cs="Arial"/>
          <w:sz w:val="20"/>
          <w:szCs w:val="20"/>
          <w:lang w:val="sr-Latn-RS"/>
        </w:rPr>
        <w:t xml:space="preserve"> za gubitke ili potencijalne buduće </w:t>
      </w:r>
      <w:r w:rsidR="00A3634D" w:rsidRPr="00A3634D">
        <w:rPr>
          <w:rFonts w:ascii="Arial" w:hAnsi="Arial" w:cs="Arial"/>
          <w:sz w:val="20"/>
          <w:szCs w:val="20"/>
          <w:lang w:val="sr-Latn-RS"/>
        </w:rPr>
        <w:t xml:space="preserve">finansijske </w:t>
      </w:r>
      <w:r w:rsidR="002E009A" w:rsidRPr="00A3634D">
        <w:rPr>
          <w:rFonts w:ascii="Arial" w:hAnsi="Arial" w:cs="Arial"/>
          <w:sz w:val="20"/>
          <w:szCs w:val="20"/>
          <w:lang w:val="sr-Latn-RS"/>
        </w:rPr>
        <w:t>obaveze;</w:t>
      </w:r>
    </w:p>
    <w:p w14:paraId="13C4C504" w14:textId="2D073911" w:rsidR="002E009A" w:rsidRPr="00CF6D68" w:rsidRDefault="00236E47" w:rsidP="006A1FAF">
      <w:pPr>
        <w:pStyle w:val="ListParagraph"/>
        <w:numPr>
          <w:ilvl w:val="0"/>
          <w:numId w:val="9"/>
        </w:numPr>
        <w:spacing w:after="0" w:line="240" w:lineRule="auto"/>
        <w:rPr>
          <w:rFonts w:ascii="Arial" w:hAnsi="Arial" w:cs="Arial"/>
          <w:sz w:val="20"/>
          <w:szCs w:val="20"/>
          <w:lang w:val="sr-Latn-RS"/>
        </w:rPr>
      </w:pPr>
      <w:r w:rsidRPr="00CF6D68">
        <w:rPr>
          <w:rFonts w:ascii="Arial" w:hAnsi="Arial" w:cs="Arial"/>
          <w:sz w:val="20"/>
          <w:szCs w:val="20"/>
          <w:lang w:val="sr-Latn-RS"/>
        </w:rPr>
        <w:t>K</w:t>
      </w:r>
      <w:r w:rsidR="002E009A" w:rsidRPr="00CF6D68">
        <w:rPr>
          <w:rFonts w:ascii="Arial" w:hAnsi="Arial" w:cs="Arial"/>
          <w:sz w:val="20"/>
          <w:szCs w:val="20"/>
          <w:lang w:val="sr-Latn-RS"/>
        </w:rPr>
        <w:t xml:space="preserve">upovina zemljišta ili </w:t>
      </w:r>
      <w:r w:rsidRPr="00CF6D68">
        <w:rPr>
          <w:rFonts w:ascii="Arial" w:hAnsi="Arial" w:cs="Arial"/>
          <w:sz w:val="20"/>
          <w:szCs w:val="20"/>
          <w:lang w:val="sr-Latn-RS"/>
        </w:rPr>
        <w:t>objekata</w:t>
      </w:r>
      <w:r w:rsidR="002E009A" w:rsidRPr="00CF6D68">
        <w:rPr>
          <w:rFonts w:ascii="Arial" w:hAnsi="Arial" w:cs="Arial"/>
          <w:sz w:val="20"/>
          <w:szCs w:val="20"/>
          <w:lang w:val="sr-Latn-RS"/>
        </w:rPr>
        <w:t>;</w:t>
      </w:r>
    </w:p>
    <w:p w14:paraId="7EC6D575" w14:textId="0668515A" w:rsidR="002E009A" w:rsidRPr="00CF6D68" w:rsidRDefault="00A3634D" w:rsidP="006A1FAF">
      <w:pPr>
        <w:pStyle w:val="ListParagraph"/>
        <w:numPr>
          <w:ilvl w:val="0"/>
          <w:numId w:val="9"/>
        </w:numPr>
        <w:spacing w:after="0" w:line="240" w:lineRule="auto"/>
        <w:rPr>
          <w:rFonts w:ascii="Arial" w:hAnsi="Arial" w:cs="Arial"/>
          <w:sz w:val="20"/>
          <w:szCs w:val="20"/>
          <w:lang w:val="sr-Latn-RS"/>
        </w:rPr>
      </w:pPr>
      <w:r>
        <w:rPr>
          <w:rFonts w:ascii="Arial" w:hAnsi="Arial" w:cs="Arial"/>
          <w:sz w:val="20"/>
          <w:szCs w:val="20"/>
          <w:lang w:val="sr-Latn-RS"/>
        </w:rPr>
        <w:t>G</w:t>
      </w:r>
      <w:r w:rsidR="002E009A" w:rsidRPr="00CF6D68">
        <w:rPr>
          <w:rFonts w:ascii="Arial" w:hAnsi="Arial" w:cs="Arial"/>
          <w:sz w:val="20"/>
          <w:szCs w:val="20"/>
          <w:lang w:val="sr-Latn-RS"/>
        </w:rPr>
        <w:t>ubici na deviznom kursu</w:t>
      </w:r>
      <w:r w:rsidR="00236E47" w:rsidRPr="00CF6D68">
        <w:rPr>
          <w:rFonts w:ascii="Arial" w:hAnsi="Arial" w:cs="Arial"/>
          <w:sz w:val="20"/>
          <w:szCs w:val="20"/>
          <w:lang w:val="sr-Latn-RS"/>
        </w:rPr>
        <w:t>.</w:t>
      </w:r>
    </w:p>
    <w:p w14:paraId="2CF7F3C0" w14:textId="0D73EDD3" w:rsidR="002E009A" w:rsidRPr="00CF6D68" w:rsidRDefault="002E009A" w:rsidP="002E009A">
      <w:pPr>
        <w:rPr>
          <w:rFonts w:ascii="Arial" w:hAnsi="Arial" w:cs="Arial"/>
          <w:sz w:val="20"/>
          <w:szCs w:val="20"/>
          <w:lang w:val="sr-Latn-RS"/>
        </w:rPr>
      </w:pPr>
    </w:p>
    <w:p w14:paraId="1671A019" w14:textId="77777777" w:rsidR="00751A47" w:rsidRPr="00CF6D68" w:rsidRDefault="00751A47" w:rsidP="00FB1814">
      <w:pPr>
        <w:spacing w:after="0" w:line="240" w:lineRule="auto"/>
        <w:rPr>
          <w:rFonts w:ascii="Arial" w:hAnsi="Arial" w:cs="Arial"/>
          <w:b/>
          <w:sz w:val="20"/>
          <w:szCs w:val="20"/>
          <w:lang w:val="sr-Latn-RS"/>
        </w:rPr>
      </w:pPr>
    </w:p>
    <w:p w14:paraId="1A5EFA1E" w14:textId="1CB2E7C1" w:rsidR="002E009A" w:rsidRPr="00CF6D68" w:rsidRDefault="002E009A" w:rsidP="00FB1814">
      <w:pPr>
        <w:spacing w:after="0" w:line="240" w:lineRule="auto"/>
        <w:rPr>
          <w:rFonts w:ascii="Arial" w:hAnsi="Arial" w:cs="Arial"/>
          <w:b/>
          <w:sz w:val="20"/>
          <w:szCs w:val="20"/>
          <w:lang w:val="sr-Latn-RS"/>
        </w:rPr>
      </w:pPr>
      <w:r w:rsidRPr="00CF6D68">
        <w:rPr>
          <w:rFonts w:ascii="Arial" w:hAnsi="Arial" w:cs="Arial"/>
          <w:b/>
          <w:sz w:val="20"/>
          <w:szCs w:val="20"/>
          <w:lang w:val="sr-Latn-RS"/>
        </w:rPr>
        <w:t>Broj predloga po kandidatu</w:t>
      </w:r>
    </w:p>
    <w:p w14:paraId="7D87713B" w14:textId="77777777" w:rsidR="00ED07F7" w:rsidRPr="00CF6D68" w:rsidRDefault="00ED07F7" w:rsidP="00ED07F7">
      <w:pPr>
        <w:spacing w:after="0" w:line="240" w:lineRule="auto"/>
        <w:jc w:val="both"/>
        <w:rPr>
          <w:rFonts w:ascii="Arial" w:hAnsi="Arial" w:cs="Arial"/>
          <w:sz w:val="20"/>
          <w:szCs w:val="20"/>
          <w:lang w:val="sr-Latn-RS"/>
        </w:rPr>
      </w:pPr>
      <w:r w:rsidRPr="00CF6D68">
        <w:rPr>
          <w:rFonts w:ascii="Arial" w:hAnsi="Arial" w:cs="Arial"/>
          <w:sz w:val="20"/>
          <w:szCs w:val="20"/>
          <w:lang w:val="sr-Latn-RS"/>
        </w:rPr>
        <w:t>Podnosilac zahteva može da podnese samo jedan predlog u okviru ovog poziva za dostavljanje predloga projekata.</w:t>
      </w:r>
    </w:p>
    <w:p w14:paraId="500FEA1B" w14:textId="77777777" w:rsidR="00ED07F7" w:rsidRPr="00CF6D68" w:rsidRDefault="00ED07F7" w:rsidP="00ED07F7">
      <w:pPr>
        <w:spacing w:after="0" w:line="240" w:lineRule="auto"/>
        <w:jc w:val="both"/>
        <w:rPr>
          <w:rFonts w:ascii="Arial" w:hAnsi="Arial" w:cs="Arial"/>
          <w:sz w:val="20"/>
          <w:szCs w:val="20"/>
          <w:lang w:val="sr-Latn-RS"/>
        </w:rPr>
      </w:pPr>
      <w:r w:rsidRPr="00CF6D68">
        <w:rPr>
          <w:rFonts w:ascii="Arial" w:hAnsi="Arial" w:cs="Arial"/>
          <w:sz w:val="20"/>
          <w:szCs w:val="20"/>
          <w:lang w:val="sr-Latn-RS"/>
        </w:rPr>
        <w:t>Podnosilac zahteva ne može da deluje kao partner u bilo kom drugom predlogu.</w:t>
      </w:r>
    </w:p>
    <w:p w14:paraId="5837E996" w14:textId="77777777" w:rsidR="00ED07F7" w:rsidRPr="00CF6D68" w:rsidRDefault="00ED07F7" w:rsidP="00ED07F7">
      <w:pPr>
        <w:spacing w:after="0" w:line="240" w:lineRule="auto"/>
        <w:jc w:val="both"/>
        <w:rPr>
          <w:rFonts w:ascii="Arial" w:hAnsi="Arial" w:cs="Arial"/>
          <w:sz w:val="20"/>
          <w:szCs w:val="20"/>
          <w:lang w:val="sr-Latn-RS"/>
        </w:rPr>
      </w:pPr>
      <w:r w:rsidRPr="00CF6D68">
        <w:rPr>
          <w:rFonts w:ascii="Arial" w:hAnsi="Arial" w:cs="Arial"/>
          <w:sz w:val="20"/>
          <w:szCs w:val="20"/>
          <w:lang w:val="sr-Latn-RS"/>
        </w:rPr>
        <w:t>Partner može učestvovati samo u jednom predlogu.</w:t>
      </w:r>
    </w:p>
    <w:p w14:paraId="0B92D73C" w14:textId="6B05AACE" w:rsidR="00255622" w:rsidRDefault="00255622" w:rsidP="00255622">
      <w:pPr>
        <w:rPr>
          <w:rFonts w:ascii="Arial" w:hAnsi="Arial" w:cs="Arial"/>
          <w:b/>
          <w:sz w:val="20"/>
          <w:szCs w:val="20"/>
          <w:lang w:val="sr-Latn-RS"/>
        </w:rPr>
      </w:pPr>
    </w:p>
    <w:p w14:paraId="53769B1E" w14:textId="77777777" w:rsidR="00A3634D" w:rsidRPr="00CF6D68" w:rsidRDefault="00A3634D" w:rsidP="00255622">
      <w:pPr>
        <w:rPr>
          <w:rFonts w:ascii="Arial" w:hAnsi="Arial" w:cs="Arial"/>
          <w:b/>
          <w:sz w:val="20"/>
          <w:szCs w:val="20"/>
          <w:lang w:val="sr-Latn-RS"/>
        </w:rPr>
      </w:pPr>
    </w:p>
    <w:p w14:paraId="78949800" w14:textId="4C8DC375" w:rsidR="00184BA8" w:rsidRPr="00CF6D68" w:rsidRDefault="002E009A" w:rsidP="006A1FAF">
      <w:pPr>
        <w:pStyle w:val="ListParagraph"/>
        <w:numPr>
          <w:ilvl w:val="0"/>
          <w:numId w:val="2"/>
        </w:numPr>
        <w:rPr>
          <w:rFonts w:ascii="Arial" w:hAnsi="Arial" w:cs="Arial"/>
          <w:b/>
          <w:color w:val="002060"/>
          <w:sz w:val="24"/>
          <w:szCs w:val="24"/>
          <w:lang w:val="sr-Latn-RS"/>
        </w:rPr>
      </w:pPr>
      <w:r w:rsidRPr="00CF6D68">
        <w:rPr>
          <w:rFonts w:ascii="Arial" w:hAnsi="Arial" w:cs="Arial"/>
          <w:b/>
          <w:color w:val="002060"/>
          <w:sz w:val="24"/>
          <w:szCs w:val="24"/>
          <w:lang w:val="sr-Latn-RS"/>
        </w:rPr>
        <w:t>Proces prijave</w:t>
      </w:r>
    </w:p>
    <w:p w14:paraId="6AE3BD2E" w14:textId="77777777" w:rsidR="00EF623E" w:rsidRPr="00CF6D68" w:rsidRDefault="00EF623E" w:rsidP="001A1570">
      <w:pPr>
        <w:spacing w:after="0"/>
        <w:rPr>
          <w:rFonts w:ascii="Arial" w:hAnsi="Arial" w:cs="Arial"/>
          <w:sz w:val="20"/>
          <w:szCs w:val="20"/>
          <w:lang w:val="sr-Latn-RS"/>
        </w:rPr>
      </w:pPr>
    </w:p>
    <w:p w14:paraId="7D515673" w14:textId="305EAB85" w:rsidR="001A1570" w:rsidRPr="00CF6D68" w:rsidRDefault="001A1570" w:rsidP="001A1570">
      <w:pPr>
        <w:spacing w:after="0"/>
        <w:rPr>
          <w:rFonts w:ascii="Arial" w:hAnsi="Arial" w:cs="Arial"/>
          <w:sz w:val="20"/>
          <w:szCs w:val="20"/>
          <w:lang w:val="sr-Latn-RS"/>
        </w:rPr>
      </w:pPr>
      <w:r w:rsidRPr="00CF6D68">
        <w:rPr>
          <w:rFonts w:ascii="Arial" w:hAnsi="Arial" w:cs="Arial"/>
          <w:sz w:val="20"/>
          <w:szCs w:val="20"/>
          <w:lang w:val="sr-Latn-RS"/>
        </w:rPr>
        <w:t xml:space="preserve">Sve projektne aktivnosti moraju biti </w:t>
      </w:r>
      <w:r w:rsidRPr="00A3634D">
        <w:rPr>
          <w:rFonts w:ascii="Arial" w:hAnsi="Arial" w:cs="Arial"/>
          <w:sz w:val="20"/>
          <w:szCs w:val="20"/>
          <w:lang w:val="sr-Latn-RS"/>
        </w:rPr>
        <w:t>sprovedene u zemlji podnosioca prijave projekta.</w:t>
      </w:r>
    </w:p>
    <w:p w14:paraId="7FC9490A" w14:textId="77777777" w:rsidR="001A1570" w:rsidRPr="00CF6D68" w:rsidRDefault="001A1570" w:rsidP="002E009A">
      <w:pPr>
        <w:rPr>
          <w:rFonts w:ascii="Arial" w:hAnsi="Arial" w:cs="Arial"/>
          <w:b/>
          <w:sz w:val="20"/>
          <w:szCs w:val="20"/>
          <w:lang w:val="sr-Latn-RS"/>
        </w:rPr>
      </w:pPr>
    </w:p>
    <w:p w14:paraId="77983A39" w14:textId="5A7E9CF5" w:rsidR="002E009A" w:rsidRPr="00CF6D68" w:rsidRDefault="002E009A" w:rsidP="002E009A">
      <w:pPr>
        <w:rPr>
          <w:rFonts w:ascii="Arial" w:hAnsi="Arial" w:cs="Arial"/>
          <w:b/>
          <w:sz w:val="20"/>
          <w:szCs w:val="20"/>
          <w:u w:val="single"/>
          <w:lang w:val="sr-Latn-RS"/>
        </w:rPr>
      </w:pPr>
      <w:r w:rsidRPr="00CF6D68">
        <w:rPr>
          <w:rFonts w:ascii="Arial" w:hAnsi="Arial" w:cs="Arial"/>
          <w:b/>
          <w:sz w:val="20"/>
          <w:szCs w:val="20"/>
          <w:u w:val="single"/>
          <w:lang w:val="sr-Latn-RS"/>
        </w:rPr>
        <w:t>Dokument</w:t>
      </w:r>
      <w:r w:rsidR="00CF6D68">
        <w:rPr>
          <w:rFonts w:ascii="Arial" w:hAnsi="Arial" w:cs="Arial"/>
          <w:b/>
          <w:sz w:val="20"/>
          <w:szCs w:val="20"/>
          <w:u w:val="single"/>
          <w:lang w:val="sr-Latn-RS"/>
        </w:rPr>
        <w:t>a</w:t>
      </w:r>
      <w:r w:rsidRPr="00CF6D68">
        <w:rPr>
          <w:rFonts w:ascii="Arial" w:hAnsi="Arial" w:cs="Arial"/>
          <w:b/>
          <w:sz w:val="20"/>
          <w:szCs w:val="20"/>
          <w:u w:val="single"/>
          <w:lang w:val="sr-Latn-RS"/>
        </w:rPr>
        <w:t xml:space="preserve"> koj</w:t>
      </w:r>
      <w:r w:rsidR="00CF6D68">
        <w:rPr>
          <w:rFonts w:ascii="Arial" w:hAnsi="Arial" w:cs="Arial"/>
          <w:b/>
          <w:sz w:val="20"/>
          <w:szCs w:val="20"/>
          <w:u w:val="single"/>
          <w:lang w:val="sr-Latn-RS"/>
        </w:rPr>
        <w:t>a</w:t>
      </w:r>
      <w:r w:rsidRPr="00CF6D68">
        <w:rPr>
          <w:rFonts w:ascii="Arial" w:hAnsi="Arial" w:cs="Arial"/>
          <w:b/>
          <w:sz w:val="20"/>
          <w:szCs w:val="20"/>
          <w:u w:val="single"/>
          <w:lang w:val="sr-Latn-RS"/>
        </w:rPr>
        <w:t xml:space="preserve"> se dostavljaju</w:t>
      </w:r>
    </w:p>
    <w:p w14:paraId="3BB7B712" w14:textId="4E4D56B5" w:rsidR="00B658BF" w:rsidRPr="00CF6D68" w:rsidRDefault="00236E47" w:rsidP="006A1FAF">
      <w:pPr>
        <w:pStyle w:val="ListParagraph"/>
        <w:numPr>
          <w:ilvl w:val="0"/>
          <w:numId w:val="10"/>
        </w:numPr>
        <w:spacing w:after="0"/>
        <w:jc w:val="both"/>
        <w:rPr>
          <w:rFonts w:ascii="Arial" w:hAnsi="Arial" w:cs="Arial"/>
          <w:sz w:val="20"/>
          <w:szCs w:val="20"/>
          <w:lang w:val="sr-Latn-RS"/>
        </w:rPr>
      </w:pPr>
      <w:r w:rsidRPr="6B6DBD3B">
        <w:rPr>
          <w:rFonts w:ascii="Arial" w:hAnsi="Arial" w:cs="Arial"/>
          <w:sz w:val="20"/>
          <w:szCs w:val="20"/>
          <w:lang w:val="sr-Latn-RS"/>
        </w:rPr>
        <w:t>Prijavni obrazac</w:t>
      </w:r>
      <w:r w:rsidR="00B658BF" w:rsidRPr="6B6DBD3B">
        <w:rPr>
          <w:rFonts w:ascii="Arial" w:hAnsi="Arial" w:cs="Arial"/>
          <w:sz w:val="20"/>
          <w:szCs w:val="20"/>
          <w:lang w:val="sr-Latn-RS"/>
        </w:rPr>
        <w:t xml:space="preserve"> A – Predlog projekta (Word) za projekat fokusiran na razvoj </w:t>
      </w:r>
      <w:r w:rsidRPr="6B6DBD3B">
        <w:rPr>
          <w:rFonts w:ascii="Arial" w:hAnsi="Arial" w:cs="Arial"/>
          <w:sz w:val="20"/>
          <w:szCs w:val="20"/>
          <w:lang w:val="sr-Latn-RS"/>
        </w:rPr>
        <w:t>j</w:t>
      </w:r>
      <w:r w:rsidR="349A0071" w:rsidRPr="6B6DBD3B">
        <w:rPr>
          <w:rFonts w:ascii="Arial" w:hAnsi="Arial" w:cs="Arial"/>
          <w:sz w:val="20"/>
          <w:szCs w:val="20"/>
          <w:lang w:val="sr-Latn-RS"/>
        </w:rPr>
        <w:t>a</w:t>
      </w:r>
      <w:r w:rsidRPr="6B6DBD3B">
        <w:rPr>
          <w:rFonts w:ascii="Arial" w:hAnsi="Arial" w:cs="Arial"/>
          <w:sz w:val="20"/>
          <w:szCs w:val="20"/>
          <w:lang w:val="sr-Latn-RS"/>
        </w:rPr>
        <w:t xml:space="preserve">vne </w:t>
      </w:r>
      <w:r w:rsidR="00B658BF" w:rsidRPr="6B6DBD3B">
        <w:rPr>
          <w:rFonts w:ascii="Arial" w:hAnsi="Arial" w:cs="Arial"/>
          <w:sz w:val="20"/>
          <w:szCs w:val="20"/>
          <w:lang w:val="sr-Latn-RS"/>
        </w:rPr>
        <w:t>politike i/ili lokalne kampanje zagovaranja</w:t>
      </w:r>
    </w:p>
    <w:p w14:paraId="6EF9C196" w14:textId="26532F3C" w:rsidR="005B1543" w:rsidRPr="00CF6D68" w:rsidRDefault="00E70496" w:rsidP="006A1FAF">
      <w:pPr>
        <w:pStyle w:val="ListParagraph"/>
        <w:numPr>
          <w:ilvl w:val="0"/>
          <w:numId w:val="10"/>
        </w:numPr>
        <w:spacing w:after="0"/>
        <w:jc w:val="both"/>
        <w:rPr>
          <w:rFonts w:ascii="Arial" w:hAnsi="Arial" w:cs="Arial"/>
          <w:sz w:val="20"/>
          <w:szCs w:val="20"/>
          <w:lang w:val="sr-Latn-RS"/>
        </w:rPr>
      </w:pPr>
      <w:r w:rsidRPr="00CF6D68">
        <w:rPr>
          <w:rFonts w:ascii="Arial" w:hAnsi="Arial" w:cs="Arial"/>
          <w:sz w:val="20"/>
          <w:szCs w:val="20"/>
          <w:lang w:val="sr-Latn-RS"/>
        </w:rPr>
        <w:t xml:space="preserve">Obrazac za prijavu B – Predlog projekta (Word) za projekat fokusiran na ekonomsku ili socijalnu inkluziju </w:t>
      </w:r>
      <w:r w:rsidR="00236E47" w:rsidRPr="00CF6D68">
        <w:rPr>
          <w:rFonts w:ascii="Arial" w:hAnsi="Arial" w:cs="Arial"/>
          <w:sz w:val="20"/>
          <w:szCs w:val="20"/>
          <w:lang w:val="sr-Latn-RS"/>
        </w:rPr>
        <w:t>soba sa invaliditetom</w:t>
      </w:r>
      <w:r w:rsidRPr="00CF6D68">
        <w:rPr>
          <w:rFonts w:ascii="Arial" w:hAnsi="Arial" w:cs="Arial"/>
          <w:sz w:val="20"/>
          <w:szCs w:val="20"/>
          <w:lang w:val="sr-Latn-RS"/>
        </w:rPr>
        <w:t xml:space="preserve"> kroz razvoj usluga u zajednici</w:t>
      </w:r>
    </w:p>
    <w:p w14:paraId="1D3B7FE7" w14:textId="486E2B7A" w:rsidR="00B658BF" w:rsidRPr="00CF6D68" w:rsidRDefault="00B658BF" w:rsidP="006A1FAF">
      <w:pPr>
        <w:pStyle w:val="ListParagraph"/>
        <w:numPr>
          <w:ilvl w:val="0"/>
          <w:numId w:val="10"/>
        </w:numPr>
        <w:spacing w:after="0"/>
        <w:jc w:val="both"/>
        <w:rPr>
          <w:rFonts w:ascii="Arial" w:hAnsi="Arial" w:cs="Arial"/>
          <w:sz w:val="20"/>
          <w:szCs w:val="20"/>
          <w:lang w:val="sr-Latn-RS"/>
        </w:rPr>
      </w:pPr>
      <w:r w:rsidRPr="00CF6D68">
        <w:rPr>
          <w:rFonts w:ascii="Arial" w:hAnsi="Arial" w:cs="Arial"/>
          <w:sz w:val="20"/>
          <w:szCs w:val="20"/>
          <w:lang w:val="sr-Latn-RS"/>
        </w:rPr>
        <w:t>Budžet – Detaljan finansijski plan (Excel)</w:t>
      </w:r>
    </w:p>
    <w:p w14:paraId="1FD74D8D" w14:textId="16D93857" w:rsidR="00B658BF" w:rsidRPr="00CF6D68" w:rsidRDefault="00236E47" w:rsidP="006A1FAF">
      <w:pPr>
        <w:pStyle w:val="ListParagraph"/>
        <w:numPr>
          <w:ilvl w:val="0"/>
          <w:numId w:val="10"/>
        </w:numPr>
        <w:spacing w:after="0"/>
        <w:jc w:val="both"/>
        <w:rPr>
          <w:rFonts w:ascii="Arial" w:hAnsi="Arial" w:cs="Arial"/>
          <w:sz w:val="20"/>
          <w:szCs w:val="20"/>
          <w:lang w:val="sr-Latn-RS"/>
        </w:rPr>
      </w:pPr>
      <w:r w:rsidRPr="00CF6D68">
        <w:rPr>
          <w:rFonts w:ascii="Arial" w:hAnsi="Arial" w:cs="Arial"/>
          <w:sz w:val="20"/>
          <w:szCs w:val="20"/>
          <w:lang w:val="sr-Latn-RS"/>
        </w:rPr>
        <w:t>Izjave</w:t>
      </w:r>
      <w:r w:rsidR="00B658BF" w:rsidRPr="00CF6D68">
        <w:rPr>
          <w:rFonts w:ascii="Arial" w:hAnsi="Arial" w:cs="Arial"/>
          <w:sz w:val="20"/>
          <w:szCs w:val="20"/>
          <w:lang w:val="sr-Latn-RS"/>
        </w:rPr>
        <w:t>:</w:t>
      </w:r>
    </w:p>
    <w:p w14:paraId="21C6EF91" w14:textId="68DCA03D" w:rsidR="00B658BF" w:rsidRPr="00CF6D68" w:rsidRDefault="00B658BF" w:rsidP="00B658BF">
      <w:pPr>
        <w:pStyle w:val="ListParagraph"/>
        <w:spacing w:after="0"/>
        <w:jc w:val="both"/>
        <w:rPr>
          <w:rFonts w:ascii="Arial" w:hAnsi="Arial" w:cs="Arial"/>
          <w:sz w:val="20"/>
          <w:szCs w:val="20"/>
          <w:lang w:val="sr-Latn-RS"/>
        </w:rPr>
      </w:pPr>
      <w:r w:rsidRPr="00CF6D68">
        <w:rPr>
          <w:rFonts w:ascii="Arial" w:hAnsi="Arial" w:cs="Arial"/>
          <w:sz w:val="20"/>
          <w:szCs w:val="20"/>
          <w:lang w:val="sr-Latn-RS"/>
        </w:rPr>
        <w:t xml:space="preserve">a. Izjava podnosioca </w:t>
      </w:r>
      <w:r w:rsidR="00A3634D" w:rsidRPr="00A3634D">
        <w:rPr>
          <w:rFonts w:ascii="Arial" w:hAnsi="Arial" w:cs="Arial"/>
          <w:sz w:val="20"/>
          <w:szCs w:val="20"/>
          <w:lang w:val="sr-Latn-RS"/>
        </w:rPr>
        <w:t>prijave</w:t>
      </w:r>
      <w:r w:rsidRPr="00A3634D">
        <w:rPr>
          <w:rFonts w:ascii="Arial" w:hAnsi="Arial" w:cs="Arial"/>
          <w:sz w:val="20"/>
          <w:szCs w:val="20"/>
          <w:lang w:val="sr-Latn-RS"/>
        </w:rPr>
        <w:t xml:space="preserve"> (potpisana)</w:t>
      </w:r>
    </w:p>
    <w:p w14:paraId="67E1633E" w14:textId="72F432CD" w:rsidR="00B658BF" w:rsidRPr="00CF6D68" w:rsidRDefault="00B658BF" w:rsidP="00B658BF">
      <w:pPr>
        <w:pStyle w:val="ListParagraph"/>
        <w:spacing w:after="0"/>
        <w:jc w:val="both"/>
        <w:rPr>
          <w:rFonts w:ascii="Arial" w:hAnsi="Arial" w:cs="Arial"/>
          <w:sz w:val="20"/>
          <w:szCs w:val="20"/>
          <w:lang w:val="sr-Latn-RS"/>
        </w:rPr>
      </w:pPr>
      <w:r w:rsidRPr="00CF6D68">
        <w:rPr>
          <w:rFonts w:ascii="Arial" w:hAnsi="Arial" w:cs="Arial"/>
          <w:sz w:val="20"/>
          <w:szCs w:val="20"/>
          <w:lang w:val="sr-Latn-RS"/>
        </w:rPr>
        <w:t>b. Izjava partnera (potpisana)</w:t>
      </w:r>
    </w:p>
    <w:p w14:paraId="05CB97DF" w14:textId="77777777" w:rsidR="00B658BF" w:rsidRPr="00CF6D68" w:rsidRDefault="00B658BF" w:rsidP="006A1FAF">
      <w:pPr>
        <w:pStyle w:val="ListParagraph"/>
        <w:numPr>
          <w:ilvl w:val="0"/>
          <w:numId w:val="10"/>
        </w:numPr>
        <w:spacing w:after="0"/>
        <w:jc w:val="both"/>
        <w:rPr>
          <w:rFonts w:ascii="Arial" w:hAnsi="Arial" w:cs="Arial"/>
          <w:sz w:val="20"/>
          <w:szCs w:val="20"/>
          <w:lang w:val="sr-Latn-RS"/>
        </w:rPr>
      </w:pPr>
      <w:r w:rsidRPr="00CF6D68">
        <w:rPr>
          <w:rFonts w:ascii="Arial" w:hAnsi="Arial" w:cs="Arial"/>
          <w:sz w:val="20"/>
          <w:szCs w:val="20"/>
          <w:lang w:val="sr-Latn-RS"/>
        </w:rPr>
        <w:t>Dokumentacija o sufinansiranju (ako je primenljivo) – Prateća dokumentacija za svako sufinansiranje iz drugih izvora</w:t>
      </w:r>
    </w:p>
    <w:p w14:paraId="6CAC7C5E" w14:textId="77777777" w:rsidR="00B658BF" w:rsidRPr="00CF6D68" w:rsidRDefault="00B658BF" w:rsidP="00B658BF">
      <w:pPr>
        <w:spacing w:after="0"/>
        <w:jc w:val="both"/>
        <w:rPr>
          <w:rFonts w:ascii="Arial" w:hAnsi="Arial" w:cs="Arial"/>
          <w:sz w:val="20"/>
          <w:szCs w:val="20"/>
          <w:lang w:val="sr-Latn-RS"/>
        </w:rPr>
      </w:pPr>
    </w:p>
    <w:p w14:paraId="0D49338B" w14:textId="77777777" w:rsidR="000C11F5" w:rsidRPr="00CF6D68" w:rsidRDefault="000C11F5" w:rsidP="000C11F5">
      <w:pPr>
        <w:spacing w:after="0"/>
        <w:rPr>
          <w:rFonts w:ascii="Arial" w:hAnsi="Arial" w:cs="Arial"/>
          <w:sz w:val="20"/>
          <w:szCs w:val="20"/>
          <w:lang w:val="sr-Latn-RS"/>
        </w:rPr>
      </w:pPr>
    </w:p>
    <w:p w14:paraId="16BBC3F9" w14:textId="2F399B76" w:rsidR="00BF0DAD" w:rsidRPr="00CF6D68" w:rsidRDefault="00A42FF7" w:rsidP="00236E47">
      <w:pPr>
        <w:spacing w:line="240" w:lineRule="auto"/>
        <w:jc w:val="both"/>
        <w:rPr>
          <w:rFonts w:ascii="Arial" w:hAnsi="Arial" w:cs="Arial"/>
          <w:sz w:val="20"/>
          <w:szCs w:val="20"/>
          <w:lang w:val="sr-Latn-RS"/>
        </w:rPr>
      </w:pPr>
      <w:r w:rsidRPr="00CF6D68">
        <w:rPr>
          <w:rFonts w:ascii="Arial" w:hAnsi="Arial" w:cs="Arial"/>
          <w:sz w:val="20"/>
          <w:szCs w:val="20"/>
          <w:lang w:val="sr-Latn-RS"/>
        </w:rPr>
        <w:t xml:space="preserve">Dokumentaciju u elektronskoj verziji, </w:t>
      </w:r>
      <w:r w:rsidR="00236E47" w:rsidRPr="00CF6D68">
        <w:rPr>
          <w:rFonts w:ascii="Arial" w:hAnsi="Arial" w:cs="Arial"/>
          <w:sz w:val="20"/>
          <w:szCs w:val="20"/>
          <w:lang w:val="sr-Latn-RS"/>
        </w:rPr>
        <w:t>W</w:t>
      </w:r>
      <w:r w:rsidRPr="00CF6D68">
        <w:rPr>
          <w:rFonts w:ascii="Arial" w:hAnsi="Arial" w:cs="Arial"/>
          <w:sz w:val="20"/>
          <w:szCs w:val="20"/>
          <w:lang w:val="sr-Latn-RS"/>
        </w:rPr>
        <w:t>ord</w:t>
      </w:r>
      <w:r w:rsidR="00236E47" w:rsidRPr="00CF6D68">
        <w:rPr>
          <w:rFonts w:ascii="Arial" w:hAnsi="Arial" w:cs="Arial"/>
          <w:sz w:val="20"/>
          <w:szCs w:val="20"/>
          <w:lang w:val="sr-Latn-RS"/>
        </w:rPr>
        <w:t>, PDF ili Excel</w:t>
      </w:r>
      <w:r w:rsidRPr="00CF6D68">
        <w:rPr>
          <w:rFonts w:ascii="Arial" w:hAnsi="Arial" w:cs="Arial"/>
          <w:sz w:val="20"/>
          <w:szCs w:val="20"/>
          <w:lang w:val="sr-Latn-RS"/>
        </w:rPr>
        <w:t xml:space="preserve"> formatu, treba poslati na </w:t>
      </w:r>
      <w:r w:rsidR="00236E47" w:rsidRPr="00CF6D68">
        <w:rPr>
          <w:rFonts w:ascii="Arial" w:hAnsi="Arial" w:cs="Arial"/>
          <w:sz w:val="20"/>
          <w:szCs w:val="20"/>
          <w:lang w:val="sr-Latn-RS"/>
        </w:rPr>
        <w:t>imejl</w:t>
      </w:r>
      <w:r w:rsidRPr="00CF6D68">
        <w:rPr>
          <w:rFonts w:ascii="Arial" w:hAnsi="Arial" w:cs="Arial"/>
          <w:sz w:val="20"/>
          <w:szCs w:val="20"/>
          <w:lang w:val="sr-Latn-RS"/>
        </w:rPr>
        <w:t>:</w:t>
      </w:r>
      <w:r w:rsidR="00236E47" w:rsidRPr="00CF6D68">
        <w:rPr>
          <w:rFonts w:ascii="Arial" w:hAnsi="Arial" w:cs="Arial"/>
          <w:sz w:val="20"/>
          <w:szCs w:val="20"/>
          <w:lang w:val="sr-Latn-RS"/>
        </w:rPr>
        <w:t xml:space="preserve"> </w:t>
      </w:r>
      <w:hyperlink r:id="rId13" w:history="1">
        <w:r w:rsidR="00236E47" w:rsidRPr="00CF6D68">
          <w:rPr>
            <w:rStyle w:val="Hyperlink"/>
            <w:rFonts w:ascii="Arial" w:hAnsi="Arial" w:cs="Arial"/>
            <w:sz w:val="20"/>
            <w:szCs w:val="20"/>
            <w:lang w:val="sr-Latn-RS"/>
          </w:rPr>
          <w:t>secretariat@caritas.rs</w:t>
        </w:r>
      </w:hyperlink>
      <w:r w:rsidRPr="00CF6D68">
        <w:rPr>
          <w:rFonts w:ascii="Arial" w:hAnsi="Arial" w:cs="Arial"/>
          <w:sz w:val="20"/>
          <w:szCs w:val="20"/>
          <w:lang w:val="sr-Latn-RS"/>
        </w:rPr>
        <w:t xml:space="preserve">  </w:t>
      </w:r>
      <w:r w:rsidR="00BF0DAD" w:rsidRPr="00CF6D68">
        <w:rPr>
          <w:rFonts w:ascii="Arial" w:hAnsi="Arial" w:cs="Arial"/>
          <w:sz w:val="20"/>
          <w:szCs w:val="20"/>
          <w:u w:val="single"/>
          <w:lang w:val="sr-Latn-RS"/>
        </w:rPr>
        <w:t xml:space="preserve">sa </w:t>
      </w:r>
      <w:r w:rsidR="00236E47" w:rsidRPr="00CF6D68">
        <w:rPr>
          <w:rFonts w:ascii="Arial" w:hAnsi="Arial" w:cs="Arial"/>
          <w:sz w:val="20"/>
          <w:szCs w:val="20"/>
          <w:u w:val="single"/>
          <w:lang w:val="sr-Latn-RS"/>
        </w:rPr>
        <w:t>nazivom mejla</w:t>
      </w:r>
      <w:r w:rsidR="00BF0DAD" w:rsidRPr="00CF6D68">
        <w:rPr>
          <w:rFonts w:ascii="Arial" w:hAnsi="Arial" w:cs="Arial"/>
          <w:sz w:val="20"/>
          <w:szCs w:val="20"/>
          <w:u w:val="single"/>
          <w:lang w:val="sr-Latn-RS"/>
        </w:rPr>
        <w:t xml:space="preserve"> "CORDIAL </w:t>
      </w:r>
      <w:r w:rsidR="00236E47" w:rsidRPr="00CF6D68">
        <w:rPr>
          <w:rFonts w:ascii="Arial" w:hAnsi="Arial" w:cs="Arial"/>
          <w:sz w:val="20"/>
          <w:szCs w:val="20"/>
          <w:u w:val="single"/>
          <w:lang w:val="sr-Latn-RS"/>
        </w:rPr>
        <w:t>podgrantiranje</w:t>
      </w:r>
      <w:r w:rsidR="00BF0DAD" w:rsidRPr="00CF6D68">
        <w:rPr>
          <w:rFonts w:ascii="Arial" w:hAnsi="Arial" w:cs="Arial"/>
          <w:sz w:val="20"/>
          <w:szCs w:val="20"/>
          <w:u w:val="single"/>
          <w:lang w:val="sr-Latn-RS"/>
        </w:rPr>
        <w:t xml:space="preserve">: ime </w:t>
      </w:r>
      <w:r w:rsidR="00BF0DAD" w:rsidRPr="00A3634D">
        <w:rPr>
          <w:rFonts w:ascii="Arial" w:hAnsi="Arial" w:cs="Arial"/>
          <w:sz w:val="20"/>
          <w:szCs w:val="20"/>
          <w:u w:val="single"/>
          <w:lang w:val="sr-Latn-RS"/>
        </w:rPr>
        <w:t>podnosioca prijave"</w:t>
      </w:r>
    </w:p>
    <w:p w14:paraId="23574446" w14:textId="77777777" w:rsidR="00BF0DAD" w:rsidRPr="00CF6D68" w:rsidRDefault="00BF0DAD" w:rsidP="004F57F9">
      <w:pPr>
        <w:spacing w:after="0"/>
        <w:jc w:val="both"/>
        <w:rPr>
          <w:rFonts w:ascii="Arial" w:hAnsi="Arial" w:cs="Arial"/>
          <w:sz w:val="20"/>
          <w:szCs w:val="20"/>
          <w:lang w:val="sr-Latn-RS"/>
        </w:rPr>
      </w:pPr>
    </w:p>
    <w:p w14:paraId="044056CA" w14:textId="48EAEBB4" w:rsidR="003A4786" w:rsidRPr="00CF6D68" w:rsidRDefault="003A4786" w:rsidP="004F57F9">
      <w:pPr>
        <w:spacing w:after="0"/>
        <w:jc w:val="both"/>
        <w:rPr>
          <w:rFonts w:ascii="Arial" w:hAnsi="Arial" w:cs="Arial"/>
          <w:sz w:val="20"/>
          <w:szCs w:val="20"/>
          <w:lang w:val="sr-Latn-RS"/>
        </w:rPr>
      </w:pPr>
      <w:r w:rsidRPr="00CF6D68">
        <w:rPr>
          <w:rFonts w:ascii="Arial" w:hAnsi="Arial" w:cs="Arial"/>
          <w:sz w:val="20"/>
          <w:szCs w:val="20"/>
          <w:lang w:val="sr-Latn-RS"/>
        </w:rPr>
        <w:t>Nepotpuni predlozi projekata, predlozi projekata dostavljeni faksom ili na bilo koji drugi način koji nije propisan ovim pozivom neće biti razmatrani, kao i predlozi dostavljeni na neodgovarajućim obrascima.</w:t>
      </w:r>
    </w:p>
    <w:p w14:paraId="1E9CE66B" w14:textId="77777777" w:rsidR="003A4786" w:rsidRPr="00CF6D68" w:rsidRDefault="003A4786" w:rsidP="004F57F9">
      <w:pPr>
        <w:spacing w:after="0"/>
        <w:jc w:val="both"/>
        <w:rPr>
          <w:rFonts w:ascii="Arial" w:hAnsi="Arial" w:cs="Arial"/>
          <w:sz w:val="20"/>
          <w:szCs w:val="20"/>
          <w:lang w:val="sr-Latn-RS"/>
        </w:rPr>
      </w:pPr>
    </w:p>
    <w:p w14:paraId="218D384B" w14:textId="17347B8D" w:rsidR="002E009A" w:rsidRPr="00CF6D68" w:rsidRDefault="00A3634D" w:rsidP="004F57F9">
      <w:pPr>
        <w:spacing w:after="0"/>
        <w:jc w:val="both"/>
        <w:rPr>
          <w:rFonts w:ascii="Arial" w:hAnsi="Arial" w:cs="Arial"/>
          <w:sz w:val="20"/>
          <w:szCs w:val="20"/>
          <w:lang w:val="sr-Latn-RS"/>
        </w:rPr>
      </w:pPr>
      <w:r w:rsidRPr="00A3634D">
        <w:rPr>
          <w:rFonts w:ascii="Arial" w:hAnsi="Arial" w:cs="Arial"/>
          <w:sz w:val="20"/>
          <w:szCs w:val="20"/>
          <w:lang w:val="sr-Latn-RS"/>
        </w:rPr>
        <w:t>Svi p</w:t>
      </w:r>
      <w:r w:rsidR="002E009A" w:rsidRPr="00A3634D">
        <w:rPr>
          <w:rFonts w:ascii="Arial" w:hAnsi="Arial" w:cs="Arial"/>
          <w:sz w:val="20"/>
          <w:szCs w:val="20"/>
          <w:lang w:val="sr-Latn-RS"/>
        </w:rPr>
        <w:t xml:space="preserve">rijavni obrasci </w:t>
      </w:r>
      <w:r w:rsidR="00236E47" w:rsidRPr="00A3634D">
        <w:rPr>
          <w:rFonts w:ascii="Arial" w:hAnsi="Arial" w:cs="Arial"/>
          <w:sz w:val="20"/>
          <w:szCs w:val="20"/>
          <w:lang w:val="sr-Latn-RS"/>
        </w:rPr>
        <w:t>popunjavaju se</w:t>
      </w:r>
      <w:r w:rsidR="002E009A" w:rsidRPr="00A3634D">
        <w:rPr>
          <w:rFonts w:ascii="Arial" w:hAnsi="Arial" w:cs="Arial"/>
          <w:sz w:val="20"/>
          <w:szCs w:val="20"/>
          <w:lang w:val="sr-Latn-RS"/>
        </w:rPr>
        <w:t xml:space="preserve"> na</w:t>
      </w:r>
      <w:r w:rsidR="00236E47" w:rsidRPr="00A3634D">
        <w:rPr>
          <w:rFonts w:ascii="Arial" w:hAnsi="Arial" w:cs="Arial"/>
          <w:sz w:val="20"/>
          <w:szCs w:val="20"/>
          <w:lang w:val="sr-Latn-RS"/>
        </w:rPr>
        <w:t xml:space="preserve"> srpskom jeziku</w:t>
      </w:r>
      <w:r>
        <w:rPr>
          <w:rFonts w:ascii="Arial" w:hAnsi="Arial" w:cs="Arial"/>
          <w:sz w:val="20"/>
          <w:szCs w:val="20"/>
          <w:lang w:val="sr-Latn-RS"/>
        </w:rPr>
        <w:t xml:space="preserve">, na kom treba da bude i </w:t>
      </w:r>
      <w:r w:rsidR="00236E47" w:rsidRPr="00A3634D">
        <w:rPr>
          <w:rFonts w:ascii="Arial" w:hAnsi="Arial" w:cs="Arial"/>
          <w:sz w:val="20"/>
          <w:szCs w:val="20"/>
          <w:lang w:val="sr-Latn-RS"/>
        </w:rPr>
        <w:t xml:space="preserve">sva propratna dokumentacija koja se dostavlja.  </w:t>
      </w:r>
    </w:p>
    <w:p w14:paraId="41B54A85" w14:textId="77777777" w:rsidR="000C11F5" w:rsidRPr="00CF6D68" w:rsidRDefault="000C11F5" w:rsidP="004F57F9">
      <w:pPr>
        <w:spacing w:after="0"/>
        <w:jc w:val="both"/>
        <w:rPr>
          <w:rFonts w:ascii="Arial" w:hAnsi="Arial" w:cs="Arial"/>
          <w:sz w:val="20"/>
          <w:szCs w:val="20"/>
          <w:lang w:val="sr-Latn-RS"/>
        </w:rPr>
      </w:pPr>
    </w:p>
    <w:p w14:paraId="62F8AFC6" w14:textId="670D2C35" w:rsidR="002E009A" w:rsidRPr="00CF6D68" w:rsidRDefault="002E009A" w:rsidP="004F57F9">
      <w:pPr>
        <w:spacing w:after="0"/>
        <w:jc w:val="both"/>
        <w:rPr>
          <w:rFonts w:ascii="Arial" w:hAnsi="Arial" w:cs="Arial"/>
          <w:sz w:val="20"/>
          <w:szCs w:val="20"/>
          <w:lang w:val="sr-Latn-RS"/>
        </w:rPr>
      </w:pPr>
      <w:r w:rsidRPr="00CF6D68">
        <w:rPr>
          <w:rFonts w:ascii="Arial" w:hAnsi="Arial" w:cs="Arial"/>
          <w:sz w:val="20"/>
          <w:szCs w:val="20"/>
          <w:lang w:val="sr-Latn-RS"/>
        </w:rPr>
        <w:t xml:space="preserve">Svaki kandidat će dobiti potvrdni </w:t>
      </w:r>
      <w:r w:rsidR="00EC0300" w:rsidRPr="00CF6D68">
        <w:rPr>
          <w:rFonts w:ascii="Arial" w:hAnsi="Arial" w:cs="Arial"/>
          <w:sz w:val="20"/>
          <w:szCs w:val="20"/>
          <w:lang w:val="sr-Latn-RS"/>
        </w:rPr>
        <w:t>imejl</w:t>
      </w:r>
      <w:r w:rsidRPr="00CF6D68">
        <w:rPr>
          <w:rFonts w:ascii="Arial" w:hAnsi="Arial" w:cs="Arial"/>
          <w:sz w:val="20"/>
          <w:szCs w:val="20"/>
          <w:lang w:val="sr-Latn-RS"/>
        </w:rPr>
        <w:t xml:space="preserve"> u roku od tri dana nakon podnošenja prijave.</w:t>
      </w:r>
    </w:p>
    <w:p w14:paraId="797C2880" w14:textId="77777777" w:rsidR="00184BA8" w:rsidRPr="00CF6D68" w:rsidRDefault="00184BA8" w:rsidP="00184BA8">
      <w:pPr>
        <w:rPr>
          <w:rFonts w:ascii="Arial" w:hAnsi="Arial" w:cs="Arial"/>
          <w:b/>
          <w:sz w:val="20"/>
          <w:szCs w:val="20"/>
          <w:u w:val="single"/>
          <w:lang w:val="sr-Latn-RS"/>
        </w:rPr>
      </w:pPr>
    </w:p>
    <w:p w14:paraId="7444EBA9" w14:textId="77777777" w:rsidR="004F57F9" w:rsidRPr="00CF6D68" w:rsidRDefault="004F57F9" w:rsidP="004F57F9">
      <w:pPr>
        <w:keepNext/>
        <w:jc w:val="both"/>
        <w:rPr>
          <w:rFonts w:ascii="Arial" w:hAnsi="Arial" w:cs="Arial"/>
          <w:b/>
          <w:sz w:val="20"/>
          <w:szCs w:val="20"/>
          <w:lang w:val="sr-Latn-RS"/>
        </w:rPr>
      </w:pPr>
      <w:r w:rsidRPr="00CF6D68">
        <w:rPr>
          <w:rFonts w:ascii="Arial" w:hAnsi="Arial" w:cs="Arial"/>
          <w:b/>
          <w:sz w:val="20"/>
          <w:szCs w:val="20"/>
          <w:lang w:val="sr-Latn-RS"/>
        </w:rPr>
        <w:t>Rok za dostavljanje predloga projekata</w:t>
      </w:r>
    </w:p>
    <w:p w14:paraId="79538C02" w14:textId="34823569" w:rsidR="00EC0300" w:rsidRPr="00CF6D68" w:rsidRDefault="004F57F9" w:rsidP="004F57F9">
      <w:pPr>
        <w:spacing w:line="240" w:lineRule="auto"/>
        <w:jc w:val="both"/>
        <w:rPr>
          <w:rFonts w:ascii="Arial" w:hAnsi="Arial" w:cs="Arial"/>
          <w:sz w:val="20"/>
          <w:szCs w:val="20"/>
          <w:lang w:val="sr-Latn-RS"/>
        </w:rPr>
      </w:pPr>
      <w:r w:rsidRPr="73371E7A">
        <w:rPr>
          <w:rFonts w:ascii="Arial" w:hAnsi="Arial" w:cs="Arial"/>
          <w:sz w:val="20"/>
          <w:szCs w:val="20"/>
          <w:lang w:val="sr-Latn-RS"/>
        </w:rPr>
        <w:t xml:space="preserve">Rok za dostavljanje predloga projekata je </w:t>
      </w:r>
      <w:r w:rsidR="00937C32" w:rsidRPr="73371E7A">
        <w:rPr>
          <w:rFonts w:ascii="Arial" w:hAnsi="Arial" w:cs="Arial"/>
          <w:b/>
          <w:bCs/>
          <w:sz w:val="20"/>
          <w:szCs w:val="20"/>
          <w:lang w:val="sr-Latn-RS"/>
        </w:rPr>
        <w:t xml:space="preserve">30. jun 2025. </w:t>
      </w:r>
      <w:r w:rsidRPr="73371E7A">
        <w:rPr>
          <w:rFonts w:ascii="Arial" w:hAnsi="Arial" w:cs="Arial"/>
          <w:sz w:val="20"/>
          <w:szCs w:val="20"/>
          <w:lang w:val="sr-Latn-RS"/>
        </w:rPr>
        <w:t>godine do 20</w:t>
      </w:r>
      <w:r w:rsidR="00A3634D" w:rsidRPr="73371E7A">
        <w:rPr>
          <w:rFonts w:ascii="Arial" w:hAnsi="Arial" w:cs="Arial"/>
          <w:sz w:val="20"/>
          <w:szCs w:val="20"/>
          <w:lang w:val="sr-Latn-RS"/>
        </w:rPr>
        <w:t>.00.</w:t>
      </w:r>
      <w:r w:rsidR="003D7F5B" w:rsidRPr="73371E7A">
        <w:rPr>
          <w:rFonts w:ascii="Arial" w:hAnsi="Arial" w:cs="Arial"/>
          <w:sz w:val="20"/>
          <w:szCs w:val="20"/>
          <w:lang w:val="sr-Latn-RS"/>
        </w:rPr>
        <w:t xml:space="preserve"> Prijave </w:t>
      </w:r>
      <w:r w:rsidR="4B8ABC61" w:rsidRPr="73371E7A">
        <w:rPr>
          <w:rFonts w:ascii="Arial" w:hAnsi="Arial" w:cs="Arial"/>
          <w:sz w:val="20"/>
          <w:szCs w:val="20"/>
          <w:lang w:val="sr-Latn-RS"/>
        </w:rPr>
        <w:t xml:space="preserve">podnete </w:t>
      </w:r>
      <w:r w:rsidR="003D7F5B" w:rsidRPr="73371E7A">
        <w:rPr>
          <w:rFonts w:ascii="Arial" w:hAnsi="Arial" w:cs="Arial"/>
          <w:sz w:val="20"/>
          <w:szCs w:val="20"/>
          <w:lang w:val="sr-Latn-RS"/>
        </w:rPr>
        <w:t>nakon isteka roka neće se razmatrati. Vreme prijema elektronske pošte će biti iskorišćeno za potvrđivanje vremena podnošenja predloga projekta.</w:t>
      </w:r>
    </w:p>
    <w:p w14:paraId="40AB1797" w14:textId="77777777" w:rsidR="004A3CA5" w:rsidRPr="00CF6D68" w:rsidRDefault="004A3CA5" w:rsidP="004F57F9">
      <w:pPr>
        <w:spacing w:line="240" w:lineRule="auto"/>
        <w:jc w:val="both"/>
        <w:rPr>
          <w:rFonts w:ascii="Arial" w:hAnsi="Arial" w:cs="Arial"/>
          <w:color w:val="002060"/>
          <w:sz w:val="24"/>
          <w:szCs w:val="24"/>
          <w:lang w:val="sr-Latn-RS"/>
        </w:rPr>
      </w:pPr>
    </w:p>
    <w:p w14:paraId="2B2AB415" w14:textId="02F35D90" w:rsidR="002E009A" w:rsidRPr="00CF6D68" w:rsidRDefault="002E009A" w:rsidP="006A1FAF">
      <w:pPr>
        <w:pStyle w:val="ListParagraph"/>
        <w:numPr>
          <w:ilvl w:val="0"/>
          <w:numId w:val="2"/>
        </w:numPr>
        <w:rPr>
          <w:rFonts w:ascii="Arial" w:hAnsi="Arial" w:cs="Arial"/>
          <w:b/>
          <w:color w:val="002060"/>
          <w:sz w:val="24"/>
          <w:szCs w:val="24"/>
          <w:lang w:val="sr-Latn-RS"/>
        </w:rPr>
      </w:pPr>
      <w:r w:rsidRPr="00CF6D68">
        <w:rPr>
          <w:rFonts w:ascii="Arial" w:hAnsi="Arial" w:cs="Arial"/>
          <w:b/>
          <w:color w:val="002060"/>
          <w:sz w:val="24"/>
          <w:szCs w:val="24"/>
          <w:lang w:val="sr-Latn-RS"/>
        </w:rPr>
        <w:t>Postupak izbora</w:t>
      </w:r>
    </w:p>
    <w:p w14:paraId="1FAC7605" w14:textId="628272DE" w:rsidR="002E009A" w:rsidRPr="00CF6D68" w:rsidRDefault="002E009A" w:rsidP="008A095F">
      <w:pPr>
        <w:jc w:val="both"/>
        <w:rPr>
          <w:rFonts w:ascii="Arial" w:hAnsi="Arial" w:cs="Arial"/>
          <w:sz w:val="20"/>
          <w:szCs w:val="20"/>
          <w:lang w:val="sr-Latn-RS"/>
        </w:rPr>
      </w:pPr>
      <w:r w:rsidRPr="00CF6D68">
        <w:rPr>
          <w:rFonts w:ascii="Arial" w:hAnsi="Arial" w:cs="Arial"/>
          <w:sz w:val="20"/>
          <w:szCs w:val="20"/>
          <w:lang w:val="sr-Latn-RS"/>
        </w:rPr>
        <w:t xml:space="preserve">Evaluacija predloga će trajati do 30 dana. Za evaluaciju predloga projekata biće zadužena </w:t>
      </w:r>
      <w:r w:rsidR="00EC0300" w:rsidRPr="00CF6D68">
        <w:rPr>
          <w:rFonts w:ascii="Arial" w:hAnsi="Arial" w:cs="Arial"/>
          <w:sz w:val="20"/>
          <w:szCs w:val="20"/>
          <w:lang w:val="sr-Latn-RS"/>
        </w:rPr>
        <w:t>Izborna komisija</w:t>
      </w:r>
      <w:r w:rsidRPr="00CF6D68">
        <w:rPr>
          <w:rFonts w:ascii="Arial" w:hAnsi="Arial" w:cs="Arial"/>
          <w:sz w:val="20"/>
          <w:szCs w:val="20"/>
          <w:lang w:val="sr-Latn-RS"/>
        </w:rPr>
        <w:t xml:space="preserve">. U slučaju većeg broja prijava, </w:t>
      </w:r>
      <w:r w:rsidR="00EC0300" w:rsidRPr="00CF6D68">
        <w:rPr>
          <w:rFonts w:ascii="Arial" w:hAnsi="Arial" w:cs="Arial"/>
          <w:sz w:val="20"/>
          <w:szCs w:val="20"/>
          <w:lang w:val="sr-Latn-RS"/>
        </w:rPr>
        <w:t>Izborna komisija</w:t>
      </w:r>
      <w:r w:rsidRPr="00CF6D68">
        <w:rPr>
          <w:rFonts w:ascii="Arial" w:hAnsi="Arial" w:cs="Arial"/>
          <w:sz w:val="20"/>
          <w:szCs w:val="20"/>
          <w:lang w:val="sr-Latn-RS"/>
        </w:rPr>
        <w:t xml:space="preserve"> zadržava pravo da produži rok postupka</w:t>
      </w:r>
      <w:r w:rsidR="00EC0300" w:rsidRPr="00CF6D68">
        <w:rPr>
          <w:rFonts w:ascii="Arial" w:hAnsi="Arial" w:cs="Arial"/>
          <w:sz w:val="20"/>
          <w:szCs w:val="20"/>
          <w:lang w:val="sr-Latn-RS"/>
        </w:rPr>
        <w:t xml:space="preserve"> evaluacije i selekcije</w:t>
      </w:r>
      <w:r w:rsidRPr="00CF6D68">
        <w:rPr>
          <w:rFonts w:ascii="Arial" w:hAnsi="Arial" w:cs="Arial"/>
          <w:sz w:val="20"/>
          <w:szCs w:val="20"/>
          <w:lang w:val="sr-Latn-RS"/>
        </w:rPr>
        <w:t>.</w:t>
      </w:r>
    </w:p>
    <w:p w14:paraId="363871BD" w14:textId="341E993E" w:rsidR="002E009A" w:rsidRPr="00CF6D68" w:rsidRDefault="002E009A" w:rsidP="008A095F">
      <w:pPr>
        <w:jc w:val="both"/>
        <w:rPr>
          <w:rFonts w:ascii="Arial" w:hAnsi="Arial" w:cs="Arial"/>
          <w:sz w:val="20"/>
          <w:szCs w:val="20"/>
          <w:lang w:val="sr-Latn-RS"/>
        </w:rPr>
      </w:pPr>
      <w:r w:rsidRPr="00CF6D68">
        <w:rPr>
          <w:rFonts w:ascii="Arial" w:hAnsi="Arial" w:cs="Arial"/>
          <w:sz w:val="20"/>
          <w:szCs w:val="20"/>
          <w:lang w:val="sr-Latn-RS"/>
        </w:rPr>
        <w:t>Predstavnik institucija EU biće pozvan kao spoljni posmatrač, kako bi se garantovala maksimalna transparentnost.</w:t>
      </w:r>
    </w:p>
    <w:p w14:paraId="2E7023EC" w14:textId="455C126B" w:rsidR="00A055ED" w:rsidRPr="00CF6D68" w:rsidRDefault="00A055ED" w:rsidP="008A095F">
      <w:pPr>
        <w:jc w:val="both"/>
        <w:rPr>
          <w:rFonts w:ascii="Arial" w:hAnsi="Arial" w:cs="Arial"/>
          <w:sz w:val="20"/>
          <w:szCs w:val="20"/>
          <w:lang w:val="sr-Latn-RS"/>
        </w:rPr>
      </w:pPr>
      <w:r w:rsidRPr="00CF6D68">
        <w:rPr>
          <w:rFonts w:ascii="Arial" w:hAnsi="Arial" w:cs="Arial"/>
          <w:sz w:val="20"/>
          <w:szCs w:val="20"/>
          <w:lang w:val="sr-Latn-RS"/>
        </w:rPr>
        <w:t>Evaluacija predloga projekata će se odvijati u dve faze. U prvoj fazi vršiće se administrativna provera dokumentacije</w:t>
      </w:r>
      <w:r w:rsidR="001A4C12">
        <w:rPr>
          <w:rFonts w:ascii="Arial" w:hAnsi="Arial" w:cs="Arial"/>
          <w:sz w:val="20"/>
          <w:szCs w:val="20"/>
          <w:lang w:val="sr-Latn-RS"/>
        </w:rPr>
        <w:t xml:space="preserve"> i provera ispunjenosti osnovnih kriterijuma</w:t>
      </w:r>
      <w:r w:rsidRPr="00CF6D68">
        <w:rPr>
          <w:rFonts w:ascii="Arial" w:hAnsi="Arial" w:cs="Arial"/>
          <w:sz w:val="20"/>
          <w:szCs w:val="20"/>
          <w:lang w:val="sr-Latn-RS"/>
        </w:rPr>
        <w:t>. U drugu fazu evaluacije ulaze samo projekti koji sadrže svu potrebnu dokumentaciju, navedenu u Smernicama.</w:t>
      </w:r>
    </w:p>
    <w:p w14:paraId="1F1EDA6C" w14:textId="09D26BB6" w:rsidR="00A055ED" w:rsidRPr="00CF6D68" w:rsidRDefault="00A055ED" w:rsidP="00A055ED">
      <w:pPr>
        <w:rPr>
          <w:rFonts w:ascii="Arial" w:hAnsi="Arial" w:cs="Arial"/>
          <w:sz w:val="20"/>
          <w:szCs w:val="20"/>
          <w:lang w:val="sr-Latn-RS"/>
        </w:rPr>
      </w:pPr>
      <w:r w:rsidRPr="00CF6D68">
        <w:rPr>
          <w:rFonts w:ascii="Arial" w:hAnsi="Arial" w:cs="Arial"/>
          <w:sz w:val="20"/>
          <w:szCs w:val="20"/>
          <w:lang w:val="sr-Latn-RS"/>
        </w:rPr>
        <w:t xml:space="preserve">Svaki kandidat će biti informisan o rezultatima evaluacije. </w:t>
      </w:r>
    </w:p>
    <w:p w14:paraId="7DAE11DC" w14:textId="108E3892" w:rsidR="00A055ED" w:rsidRPr="00CF6D68" w:rsidRDefault="00A055ED" w:rsidP="001B784B">
      <w:pPr>
        <w:jc w:val="both"/>
        <w:rPr>
          <w:rFonts w:ascii="Arial" w:hAnsi="Arial" w:cs="Arial"/>
          <w:sz w:val="20"/>
          <w:szCs w:val="20"/>
          <w:lang w:val="sr-Latn-RS"/>
        </w:rPr>
      </w:pPr>
      <w:r w:rsidRPr="00CF6D68">
        <w:rPr>
          <w:rFonts w:ascii="Arial" w:hAnsi="Arial" w:cs="Arial"/>
          <w:sz w:val="20"/>
          <w:szCs w:val="20"/>
          <w:lang w:val="sr-Latn-RS"/>
        </w:rPr>
        <w:t xml:space="preserve">Lista podržanih projekata biće objavljena na </w:t>
      </w:r>
      <w:r w:rsidR="001A4C12">
        <w:rPr>
          <w:rFonts w:ascii="Arial" w:hAnsi="Arial" w:cs="Arial"/>
          <w:sz w:val="20"/>
          <w:szCs w:val="20"/>
          <w:lang w:val="sr-Latn-RS"/>
        </w:rPr>
        <w:t xml:space="preserve">sajtu Caritasa Srbije i Foruma mladih sa invaliditetom: </w:t>
      </w:r>
      <w:hyperlink r:id="rId14" w:history="1">
        <w:r w:rsidR="001A4C12" w:rsidRPr="000B7C3D">
          <w:rPr>
            <w:rStyle w:val="Hyperlink"/>
            <w:rFonts w:ascii="Arial" w:hAnsi="Arial" w:cs="Arial"/>
            <w:sz w:val="20"/>
            <w:szCs w:val="20"/>
            <w:lang w:val="sr-Latn-RS"/>
          </w:rPr>
          <w:t>www.caritas.rs</w:t>
        </w:r>
      </w:hyperlink>
      <w:r w:rsidR="001A4C12">
        <w:rPr>
          <w:rFonts w:ascii="Arial" w:hAnsi="Arial" w:cs="Arial"/>
          <w:sz w:val="20"/>
          <w:szCs w:val="20"/>
          <w:lang w:val="sr-Latn-RS"/>
        </w:rPr>
        <w:t xml:space="preserve"> i </w:t>
      </w:r>
      <w:hyperlink r:id="rId15" w:history="1">
        <w:r w:rsidR="001A4C12" w:rsidRPr="000B7C3D">
          <w:rPr>
            <w:rStyle w:val="Hyperlink"/>
            <w:rFonts w:ascii="Arial" w:hAnsi="Arial" w:cs="Arial"/>
            <w:sz w:val="20"/>
            <w:szCs w:val="20"/>
            <w:lang w:val="sr-Latn-RS"/>
          </w:rPr>
          <w:t>www.fmi.rs</w:t>
        </w:r>
      </w:hyperlink>
      <w:r w:rsidR="001A4C12">
        <w:rPr>
          <w:rFonts w:ascii="Arial" w:hAnsi="Arial" w:cs="Arial"/>
          <w:sz w:val="20"/>
          <w:szCs w:val="20"/>
          <w:lang w:val="sr-Latn-RS"/>
        </w:rPr>
        <w:t xml:space="preserve">. </w:t>
      </w:r>
      <w:r w:rsidRPr="00CF6D68">
        <w:rPr>
          <w:rFonts w:ascii="Arial" w:hAnsi="Arial" w:cs="Arial"/>
          <w:sz w:val="20"/>
          <w:szCs w:val="20"/>
          <w:lang w:val="sr-Latn-RS"/>
        </w:rPr>
        <w:t xml:space="preserve"> </w:t>
      </w:r>
    </w:p>
    <w:p w14:paraId="62D40E06" w14:textId="2F370DA9" w:rsidR="00B00D74" w:rsidRPr="00236E47" w:rsidRDefault="00B00D74" w:rsidP="00B50AC7">
      <w:pPr>
        <w:widowControl w:val="0"/>
        <w:autoSpaceDE w:val="0"/>
        <w:autoSpaceDN w:val="0"/>
        <w:adjustRightInd w:val="0"/>
        <w:spacing w:after="0"/>
        <w:rPr>
          <w:rFonts w:ascii="Arial" w:hAnsi="Arial" w:cs="Arial"/>
          <w:lang w:val="sr-Latn-RS"/>
        </w:rPr>
      </w:pPr>
    </w:p>
    <w:p w14:paraId="6E13CA48" w14:textId="46585425" w:rsidR="0003541D" w:rsidRDefault="0003541D" w:rsidP="0003541D">
      <w:pPr>
        <w:pStyle w:val="ListParagraph"/>
        <w:widowControl w:val="0"/>
        <w:autoSpaceDE w:val="0"/>
        <w:autoSpaceDN w:val="0"/>
        <w:adjustRightInd w:val="0"/>
        <w:spacing w:after="0"/>
        <w:rPr>
          <w:rFonts w:ascii="Arial" w:hAnsi="Arial" w:cs="Arial"/>
          <w:lang w:val="sr-Latn-RS"/>
        </w:rPr>
      </w:pPr>
    </w:p>
    <w:p w14:paraId="45A0F3EC" w14:textId="77777777" w:rsidR="00CF6D68" w:rsidRPr="00236E47" w:rsidRDefault="00CF6D68" w:rsidP="0003541D">
      <w:pPr>
        <w:pStyle w:val="ListParagraph"/>
        <w:widowControl w:val="0"/>
        <w:autoSpaceDE w:val="0"/>
        <w:autoSpaceDN w:val="0"/>
        <w:adjustRightInd w:val="0"/>
        <w:spacing w:after="0"/>
        <w:rPr>
          <w:rFonts w:ascii="Arial" w:hAnsi="Arial" w:cs="Arial"/>
          <w:lang w:val="sr-Latn-RS"/>
        </w:rPr>
      </w:pPr>
    </w:p>
    <w:p w14:paraId="1C559C98" w14:textId="77777777" w:rsidR="0003541D" w:rsidRPr="00CF6D68" w:rsidRDefault="0003541D" w:rsidP="0003541D">
      <w:pPr>
        <w:rPr>
          <w:rFonts w:ascii="Arial" w:hAnsi="Arial" w:cs="Arial"/>
          <w:b/>
          <w:sz w:val="20"/>
          <w:szCs w:val="20"/>
          <w:lang w:val="sr-Latn-RS"/>
        </w:rPr>
      </w:pPr>
      <w:r w:rsidRPr="00CF6D68">
        <w:rPr>
          <w:rFonts w:ascii="Arial" w:hAnsi="Arial" w:cs="Arial"/>
          <w:b/>
          <w:sz w:val="20"/>
          <w:szCs w:val="20"/>
          <w:lang w:val="sr-Latn-RS"/>
        </w:rPr>
        <w:t>Kriterijumi za izbor:</w:t>
      </w:r>
    </w:p>
    <w:p w14:paraId="2C66C7CF" w14:textId="592DB818" w:rsidR="003B2CC0" w:rsidRPr="00CF6D68" w:rsidRDefault="001A4C12" w:rsidP="006A1FAF">
      <w:pPr>
        <w:pStyle w:val="ListParagraph"/>
        <w:numPr>
          <w:ilvl w:val="0"/>
          <w:numId w:val="7"/>
        </w:numPr>
        <w:spacing w:after="0" w:line="240" w:lineRule="auto"/>
        <w:rPr>
          <w:rFonts w:ascii="Arial" w:hAnsi="Arial" w:cs="Arial"/>
          <w:sz w:val="20"/>
          <w:szCs w:val="20"/>
          <w:lang w:val="sr-Latn-RS"/>
        </w:rPr>
      </w:pPr>
      <w:r>
        <w:rPr>
          <w:rFonts w:ascii="Arial" w:hAnsi="Arial" w:cs="Arial"/>
          <w:sz w:val="20"/>
          <w:szCs w:val="20"/>
          <w:lang w:val="sr-Latn-RS"/>
        </w:rPr>
        <w:t xml:space="preserve">Ispunjenost </w:t>
      </w:r>
      <w:r w:rsidR="008616C7">
        <w:rPr>
          <w:rFonts w:ascii="Arial" w:hAnsi="Arial" w:cs="Arial"/>
          <w:sz w:val="20"/>
          <w:szCs w:val="20"/>
          <w:lang w:val="sr-Latn-RS"/>
        </w:rPr>
        <w:t xml:space="preserve">osnovnih </w:t>
      </w:r>
      <w:r>
        <w:rPr>
          <w:rFonts w:ascii="Arial" w:hAnsi="Arial" w:cs="Arial"/>
          <w:sz w:val="20"/>
          <w:szCs w:val="20"/>
          <w:lang w:val="sr-Latn-RS"/>
        </w:rPr>
        <w:t xml:space="preserve">kriterijuma </w:t>
      </w:r>
      <w:r w:rsidR="008616C7">
        <w:rPr>
          <w:rFonts w:ascii="Arial" w:hAnsi="Arial" w:cs="Arial"/>
          <w:sz w:val="20"/>
          <w:szCs w:val="20"/>
          <w:lang w:val="sr-Latn-RS"/>
        </w:rPr>
        <w:t>za učešće na ovom pozivu;</w:t>
      </w:r>
    </w:p>
    <w:p w14:paraId="7E0C2098" w14:textId="51A384CF" w:rsidR="003B2CC0" w:rsidRPr="00CF6D68" w:rsidRDefault="00A32C2A" w:rsidP="006A1FAF">
      <w:pPr>
        <w:pStyle w:val="ListParagraph"/>
        <w:numPr>
          <w:ilvl w:val="0"/>
          <w:numId w:val="7"/>
        </w:numPr>
        <w:spacing w:after="0" w:line="240" w:lineRule="auto"/>
        <w:rPr>
          <w:rFonts w:ascii="Arial" w:hAnsi="Arial" w:cs="Arial"/>
          <w:sz w:val="20"/>
          <w:szCs w:val="20"/>
          <w:lang w:val="sr-Latn-RS"/>
        </w:rPr>
      </w:pPr>
      <w:r>
        <w:rPr>
          <w:rFonts w:ascii="Arial" w:hAnsi="Arial" w:cs="Arial"/>
          <w:sz w:val="20"/>
          <w:szCs w:val="20"/>
          <w:lang w:val="sr-Latn-RS"/>
        </w:rPr>
        <w:t>R</w:t>
      </w:r>
      <w:r w:rsidR="003B2CC0" w:rsidRPr="00CF6D68">
        <w:rPr>
          <w:rFonts w:ascii="Arial" w:hAnsi="Arial" w:cs="Arial"/>
          <w:sz w:val="20"/>
          <w:szCs w:val="20"/>
          <w:lang w:val="sr-Latn-RS"/>
        </w:rPr>
        <w:t>elevantnost projekta za ciljeve poziva za p</w:t>
      </w:r>
      <w:r>
        <w:rPr>
          <w:rFonts w:ascii="Arial" w:hAnsi="Arial" w:cs="Arial"/>
          <w:sz w:val="20"/>
          <w:szCs w:val="20"/>
          <w:lang w:val="sr-Latn-RS"/>
        </w:rPr>
        <w:t>odnošenje</w:t>
      </w:r>
      <w:r w:rsidR="003B2CC0" w:rsidRPr="00CF6D68">
        <w:rPr>
          <w:rFonts w:ascii="Arial" w:hAnsi="Arial" w:cs="Arial"/>
          <w:sz w:val="20"/>
          <w:szCs w:val="20"/>
          <w:lang w:val="sr-Latn-RS"/>
        </w:rPr>
        <w:t xml:space="preserve"> predloga projekata;</w:t>
      </w:r>
    </w:p>
    <w:p w14:paraId="324B639A" w14:textId="5C903B90" w:rsidR="003B2CC0" w:rsidRPr="00CF6D68" w:rsidRDefault="003B2CC0" w:rsidP="006A1FAF">
      <w:pPr>
        <w:pStyle w:val="ListParagraph"/>
        <w:numPr>
          <w:ilvl w:val="0"/>
          <w:numId w:val="7"/>
        </w:numPr>
        <w:spacing w:after="0" w:line="240" w:lineRule="auto"/>
        <w:rPr>
          <w:rFonts w:ascii="Arial" w:hAnsi="Arial" w:cs="Arial"/>
          <w:sz w:val="20"/>
          <w:szCs w:val="20"/>
          <w:lang w:val="sr-Latn-RS"/>
        </w:rPr>
      </w:pPr>
      <w:r w:rsidRPr="00CF6D68">
        <w:rPr>
          <w:rFonts w:ascii="Arial" w:hAnsi="Arial" w:cs="Arial"/>
          <w:sz w:val="20"/>
          <w:szCs w:val="20"/>
          <w:lang w:val="sr-Latn-RS"/>
        </w:rPr>
        <w:t>Koherentnost projekta</w:t>
      </w:r>
      <w:r w:rsidR="00A32C2A">
        <w:rPr>
          <w:rFonts w:ascii="Arial" w:hAnsi="Arial" w:cs="Arial"/>
          <w:sz w:val="20"/>
          <w:szCs w:val="20"/>
          <w:lang w:val="sr-Latn-RS"/>
        </w:rPr>
        <w:t xml:space="preserve"> po pitanju</w:t>
      </w:r>
      <w:r w:rsidRPr="00CF6D68">
        <w:rPr>
          <w:rFonts w:ascii="Arial" w:hAnsi="Arial" w:cs="Arial"/>
          <w:sz w:val="20"/>
          <w:szCs w:val="20"/>
          <w:lang w:val="sr-Latn-RS"/>
        </w:rPr>
        <w:t xml:space="preserve"> analize problema i definisanih ciljeva, kao i da li planirane aktivnosti doprinose očekivanim rezultatima</w:t>
      </w:r>
    </w:p>
    <w:p w14:paraId="1138D281" w14:textId="43A15137" w:rsidR="003B2CC0" w:rsidRPr="00CF6D68" w:rsidRDefault="003B2CC0" w:rsidP="006A1FAF">
      <w:pPr>
        <w:pStyle w:val="ListParagraph"/>
        <w:numPr>
          <w:ilvl w:val="0"/>
          <w:numId w:val="7"/>
        </w:numPr>
        <w:spacing w:after="0" w:line="240" w:lineRule="auto"/>
        <w:rPr>
          <w:rFonts w:ascii="Arial" w:hAnsi="Arial" w:cs="Arial"/>
          <w:sz w:val="20"/>
          <w:szCs w:val="20"/>
          <w:lang w:val="sr-Latn-RS"/>
        </w:rPr>
      </w:pPr>
      <w:r w:rsidRPr="00CF6D68">
        <w:rPr>
          <w:rFonts w:ascii="Arial" w:hAnsi="Arial" w:cs="Arial"/>
          <w:sz w:val="20"/>
          <w:szCs w:val="20"/>
          <w:lang w:val="sr-Latn-RS"/>
        </w:rPr>
        <w:t>Partnerstvo sa institucijama i/ili drugim organizacijama</w:t>
      </w:r>
    </w:p>
    <w:p w14:paraId="4BF0643F" w14:textId="77777777" w:rsidR="003B2CC0" w:rsidRPr="00CF6D68" w:rsidRDefault="003B2CC0" w:rsidP="006A1FAF">
      <w:pPr>
        <w:pStyle w:val="ListParagraph"/>
        <w:numPr>
          <w:ilvl w:val="0"/>
          <w:numId w:val="7"/>
        </w:numPr>
        <w:spacing w:after="0" w:line="240" w:lineRule="auto"/>
        <w:rPr>
          <w:rFonts w:ascii="Arial" w:hAnsi="Arial" w:cs="Arial"/>
          <w:sz w:val="20"/>
          <w:szCs w:val="20"/>
          <w:lang w:val="sr-Latn-RS"/>
        </w:rPr>
      </w:pPr>
      <w:r w:rsidRPr="00CF6D68">
        <w:rPr>
          <w:rFonts w:ascii="Arial" w:hAnsi="Arial" w:cs="Arial"/>
          <w:sz w:val="20"/>
          <w:szCs w:val="20"/>
          <w:lang w:val="sr-Latn-RS"/>
        </w:rPr>
        <w:t>Iskustvo u realizaciji drugih projekata</w:t>
      </w:r>
    </w:p>
    <w:p w14:paraId="6042A65E" w14:textId="6709D64B" w:rsidR="003B2CC0" w:rsidRPr="00CF6D68" w:rsidRDefault="003B2CC0" w:rsidP="006A1FAF">
      <w:pPr>
        <w:pStyle w:val="ListParagraph"/>
        <w:numPr>
          <w:ilvl w:val="0"/>
          <w:numId w:val="7"/>
        </w:numPr>
        <w:spacing w:after="0" w:line="240" w:lineRule="auto"/>
        <w:rPr>
          <w:rFonts w:ascii="Arial" w:hAnsi="Arial" w:cs="Arial"/>
          <w:sz w:val="20"/>
          <w:szCs w:val="20"/>
          <w:lang w:val="sr-Latn-RS"/>
        </w:rPr>
      </w:pPr>
      <w:r w:rsidRPr="00CF6D68">
        <w:rPr>
          <w:rFonts w:ascii="Arial" w:hAnsi="Arial" w:cs="Arial"/>
          <w:sz w:val="20"/>
          <w:szCs w:val="20"/>
          <w:lang w:val="sr-Latn-RS"/>
        </w:rPr>
        <w:t>Rod</w:t>
      </w:r>
      <w:r w:rsidR="00A32C2A">
        <w:rPr>
          <w:rFonts w:ascii="Arial" w:hAnsi="Arial" w:cs="Arial"/>
          <w:sz w:val="20"/>
          <w:szCs w:val="20"/>
          <w:lang w:val="sr-Latn-RS"/>
        </w:rPr>
        <w:t>na ravnopravnost</w:t>
      </w:r>
      <w:r w:rsidRPr="00CF6D68">
        <w:rPr>
          <w:rFonts w:ascii="Arial" w:hAnsi="Arial" w:cs="Arial"/>
          <w:sz w:val="20"/>
          <w:szCs w:val="20"/>
          <w:lang w:val="sr-Latn-RS"/>
        </w:rPr>
        <w:t xml:space="preserve"> i učešće mladih</w:t>
      </w:r>
    </w:p>
    <w:p w14:paraId="77F54A0C" w14:textId="77777777" w:rsidR="003B2CC0" w:rsidRPr="00CF6D68" w:rsidRDefault="003B2CC0" w:rsidP="006A1FAF">
      <w:pPr>
        <w:pStyle w:val="ListParagraph"/>
        <w:numPr>
          <w:ilvl w:val="0"/>
          <w:numId w:val="7"/>
        </w:numPr>
        <w:spacing w:after="0" w:line="240" w:lineRule="auto"/>
        <w:rPr>
          <w:rFonts w:ascii="Arial" w:hAnsi="Arial" w:cs="Arial"/>
          <w:sz w:val="20"/>
          <w:szCs w:val="20"/>
          <w:lang w:val="sr-Latn-RS"/>
        </w:rPr>
      </w:pPr>
      <w:r w:rsidRPr="00CF6D68">
        <w:rPr>
          <w:rFonts w:ascii="Arial" w:hAnsi="Arial" w:cs="Arial"/>
          <w:sz w:val="20"/>
          <w:szCs w:val="20"/>
          <w:lang w:val="sr-Latn-RS"/>
        </w:rPr>
        <w:t>Uticaj na životnu sredinu</w:t>
      </w:r>
    </w:p>
    <w:p w14:paraId="19937450" w14:textId="4532DF66" w:rsidR="00E65F31" w:rsidRPr="00CF6D68" w:rsidRDefault="003B2CC0" w:rsidP="006A1FAF">
      <w:pPr>
        <w:pStyle w:val="ListParagraph"/>
        <w:numPr>
          <w:ilvl w:val="0"/>
          <w:numId w:val="7"/>
        </w:numPr>
        <w:spacing w:after="0" w:line="240" w:lineRule="auto"/>
        <w:rPr>
          <w:rFonts w:ascii="Arial" w:hAnsi="Arial" w:cs="Arial"/>
          <w:sz w:val="20"/>
          <w:szCs w:val="20"/>
          <w:lang w:val="sr-Latn-RS"/>
        </w:rPr>
      </w:pPr>
      <w:r w:rsidRPr="00CF6D68">
        <w:rPr>
          <w:rFonts w:ascii="Arial" w:hAnsi="Arial" w:cs="Arial"/>
          <w:sz w:val="20"/>
          <w:szCs w:val="20"/>
          <w:lang w:val="sr-Latn-RS"/>
        </w:rPr>
        <w:t>Broj korisnika, pripadnika ciljnih grupa koji su aktivno uključeni/podržani</w:t>
      </w:r>
    </w:p>
    <w:p w14:paraId="4BB12020" w14:textId="5DA7D564" w:rsidR="007B104A" w:rsidRPr="00A32C2A" w:rsidRDefault="007B104A" w:rsidP="006A1FAF">
      <w:pPr>
        <w:pStyle w:val="ListParagraph"/>
        <w:numPr>
          <w:ilvl w:val="0"/>
          <w:numId w:val="7"/>
        </w:numPr>
        <w:spacing w:after="0" w:line="240" w:lineRule="auto"/>
        <w:rPr>
          <w:rFonts w:ascii="Arial" w:hAnsi="Arial" w:cs="Arial"/>
          <w:b/>
          <w:bCs/>
          <w:sz w:val="20"/>
          <w:szCs w:val="20"/>
          <w:lang w:val="sr-Latn-RS"/>
        </w:rPr>
      </w:pPr>
      <w:r w:rsidRPr="00A32C2A">
        <w:rPr>
          <w:rFonts w:ascii="Arial" w:hAnsi="Arial" w:cs="Arial"/>
          <w:b/>
          <w:bCs/>
          <w:sz w:val="20"/>
          <w:szCs w:val="20"/>
          <w:lang w:val="sr-Latn-RS"/>
        </w:rPr>
        <w:t>Prednost će imati manje organizacije osoba sa invaliditetom, uzimajući u obzir geografsku i tematsku raznolikost dodeljenih grantova</w:t>
      </w:r>
    </w:p>
    <w:p w14:paraId="410012A6" w14:textId="77777777" w:rsidR="00090F73" w:rsidRPr="00236E47" w:rsidRDefault="00090F73" w:rsidP="004B68BB">
      <w:pPr>
        <w:rPr>
          <w:rFonts w:ascii="Arial" w:hAnsi="Arial" w:cs="Arial"/>
          <w:sz w:val="24"/>
          <w:szCs w:val="24"/>
          <w:lang w:val="sr-Latn-RS"/>
        </w:rPr>
      </w:pPr>
    </w:p>
    <w:p w14:paraId="35091626" w14:textId="74F31936" w:rsidR="009C24F7" w:rsidRDefault="009C24F7">
      <w:pPr>
        <w:rPr>
          <w:rFonts w:ascii="Arial" w:hAnsi="Arial" w:cs="Arial"/>
          <w:sz w:val="24"/>
          <w:szCs w:val="24"/>
          <w:lang w:val="sr-Latn-RS"/>
        </w:rPr>
      </w:pPr>
      <w:r w:rsidRPr="00236E47">
        <w:rPr>
          <w:rFonts w:ascii="Arial" w:hAnsi="Arial" w:cs="Arial"/>
          <w:sz w:val="24"/>
          <w:szCs w:val="24"/>
          <w:lang w:val="sr-Latn-RS"/>
        </w:rPr>
        <w:br w:type="page"/>
      </w:r>
    </w:p>
    <w:p w14:paraId="2D1B2EEB" w14:textId="77777777" w:rsidR="00F013E7" w:rsidRPr="00236E47" w:rsidRDefault="00F013E7">
      <w:pPr>
        <w:rPr>
          <w:rFonts w:ascii="Arial" w:hAnsi="Arial" w:cs="Arial"/>
          <w:sz w:val="24"/>
          <w:szCs w:val="24"/>
          <w:lang w:val="sr-Latn-RS"/>
        </w:rPr>
      </w:pPr>
    </w:p>
    <w:tbl>
      <w:tblPr>
        <w:tblW w:w="9173" w:type="dxa"/>
        <w:tblInd w:w="-113" w:type="dxa"/>
        <w:tblBorders>
          <w:top w:val="nil"/>
          <w:left w:val="nil"/>
          <w:right w:val="nil"/>
        </w:tblBorders>
        <w:tblLayout w:type="fixed"/>
        <w:tblLook w:val="0000" w:firstRow="0" w:lastRow="0" w:firstColumn="0" w:lastColumn="0" w:noHBand="0" w:noVBand="0"/>
      </w:tblPr>
      <w:tblGrid>
        <w:gridCol w:w="3085"/>
        <w:gridCol w:w="4389"/>
        <w:gridCol w:w="1699"/>
      </w:tblGrid>
      <w:tr w:rsidR="00A52A0A" w:rsidRPr="00236E47" w14:paraId="2622C561" w14:textId="77777777" w:rsidTr="00E93D06">
        <w:trPr>
          <w:trHeight w:val="507"/>
        </w:trPr>
        <w:tc>
          <w:tcPr>
            <w:tcW w:w="7474"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E6233EE" w14:textId="52517C3B" w:rsidR="00A52A0A" w:rsidRPr="00236E47" w:rsidRDefault="00A32C2A" w:rsidP="00A52A0A">
            <w:pPr>
              <w:spacing w:after="0"/>
              <w:jc w:val="center"/>
              <w:rPr>
                <w:rFonts w:ascii="Arial" w:hAnsi="Arial" w:cs="Arial"/>
                <w:b/>
                <w:bCs/>
                <w:sz w:val="18"/>
                <w:szCs w:val="18"/>
                <w:lang w:val="sr-Latn-RS"/>
              </w:rPr>
            </w:pPr>
            <w:r>
              <w:rPr>
                <w:rFonts w:ascii="Arial" w:hAnsi="Arial" w:cs="Arial"/>
                <w:b/>
                <w:bCs/>
                <w:sz w:val="18"/>
                <w:szCs w:val="18"/>
                <w:lang w:val="sr-Latn-RS"/>
              </w:rPr>
              <w:t>Evaluaciona tabela</w:t>
            </w:r>
            <w:r w:rsidR="00A52A0A" w:rsidRPr="00236E47">
              <w:rPr>
                <w:rFonts w:ascii="Arial" w:hAnsi="Arial" w:cs="Arial"/>
                <w:b/>
                <w:bCs/>
                <w:sz w:val="18"/>
                <w:szCs w:val="18"/>
                <w:lang w:val="sr-Latn-RS"/>
              </w:rPr>
              <w:t xml:space="preserve"> – </w:t>
            </w:r>
            <w:r w:rsidR="00A52A0A" w:rsidRPr="001A4C12">
              <w:rPr>
                <w:rFonts w:ascii="Arial" w:hAnsi="Arial" w:cs="Arial"/>
                <w:b/>
                <w:bCs/>
                <w:sz w:val="18"/>
                <w:szCs w:val="18"/>
                <w:lang w:val="sr-Latn-RS"/>
              </w:rPr>
              <w:t>Razvoj</w:t>
            </w:r>
            <w:r w:rsidRPr="001A4C12">
              <w:rPr>
                <w:rFonts w:ascii="Arial" w:hAnsi="Arial" w:cs="Arial"/>
                <w:b/>
                <w:bCs/>
                <w:sz w:val="18"/>
                <w:szCs w:val="18"/>
                <w:lang w:val="sr-Latn-RS"/>
              </w:rPr>
              <w:t xml:space="preserve"> javnih</w:t>
            </w:r>
            <w:r w:rsidR="00A52A0A" w:rsidRPr="001A4C12">
              <w:rPr>
                <w:rFonts w:ascii="Arial" w:hAnsi="Arial" w:cs="Arial"/>
                <w:b/>
                <w:bCs/>
                <w:sz w:val="18"/>
                <w:szCs w:val="18"/>
                <w:lang w:val="sr-Latn-RS"/>
              </w:rPr>
              <w:t xml:space="preserve"> politik</w:t>
            </w:r>
            <w:r w:rsidRPr="001A4C12">
              <w:rPr>
                <w:rFonts w:ascii="Arial" w:hAnsi="Arial" w:cs="Arial"/>
                <w:b/>
                <w:bCs/>
                <w:sz w:val="18"/>
                <w:szCs w:val="18"/>
                <w:lang w:val="sr-Latn-RS"/>
              </w:rPr>
              <w:t>a</w:t>
            </w:r>
            <w:r w:rsidR="00A52A0A" w:rsidRPr="001A4C12">
              <w:rPr>
                <w:rFonts w:ascii="Arial" w:hAnsi="Arial" w:cs="Arial"/>
                <w:b/>
                <w:bCs/>
                <w:sz w:val="18"/>
                <w:szCs w:val="18"/>
                <w:lang w:val="sr-Latn-RS"/>
              </w:rPr>
              <w:t xml:space="preserve"> i</w:t>
            </w:r>
            <w:r w:rsidR="001A4C12" w:rsidRPr="001A4C12">
              <w:rPr>
                <w:rFonts w:ascii="Arial" w:hAnsi="Arial" w:cs="Arial"/>
                <w:b/>
                <w:bCs/>
                <w:sz w:val="18"/>
                <w:szCs w:val="18"/>
                <w:lang w:val="sr-Latn-RS"/>
              </w:rPr>
              <w:t>/ili</w:t>
            </w:r>
            <w:r w:rsidR="00A52A0A" w:rsidRPr="001A4C12">
              <w:rPr>
                <w:rFonts w:ascii="Arial" w:hAnsi="Arial" w:cs="Arial"/>
                <w:b/>
                <w:bCs/>
                <w:sz w:val="18"/>
                <w:szCs w:val="18"/>
                <w:lang w:val="sr-Latn-RS"/>
              </w:rPr>
              <w:t xml:space="preserve"> lokalne kampanje zagovaranja</w:t>
            </w:r>
          </w:p>
        </w:tc>
        <w:tc>
          <w:tcPr>
            <w:tcW w:w="169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644B950" w14:textId="77777777" w:rsidR="00A32C2A" w:rsidRDefault="00A52A0A" w:rsidP="00A52A0A">
            <w:pPr>
              <w:widowControl w:val="0"/>
              <w:autoSpaceDE w:val="0"/>
              <w:autoSpaceDN w:val="0"/>
              <w:adjustRightInd w:val="0"/>
              <w:spacing w:after="0"/>
              <w:rPr>
                <w:rFonts w:ascii="Arial" w:hAnsi="Arial" w:cs="Arial"/>
                <w:sz w:val="18"/>
                <w:szCs w:val="18"/>
                <w:lang w:val="sr-Latn-RS"/>
              </w:rPr>
            </w:pPr>
            <w:r w:rsidRPr="00236E47">
              <w:rPr>
                <w:rFonts w:ascii="Arial" w:hAnsi="Arial" w:cs="Arial"/>
                <w:sz w:val="18"/>
                <w:szCs w:val="18"/>
                <w:lang w:val="sr-Latn-RS"/>
              </w:rPr>
              <w:t>Maksimala</w:t>
            </w:r>
            <w:r w:rsidR="00A32C2A">
              <w:rPr>
                <w:rFonts w:ascii="Arial" w:hAnsi="Arial" w:cs="Arial"/>
                <w:sz w:val="18"/>
                <w:szCs w:val="18"/>
                <w:lang w:val="sr-Latn-RS"/>
              </w:rPr>
              <w:t xml:space="preserve">n </w:t>
            </w:r>
          </w:p>
          <w:p w14:paraId="086F0516" w14:textId="7357B196" w:rsidR="00A52A0A" w:rsidRPr="00236E47" w:rsidRDefault="00A32C2A" w:rsidP="00A52A0A">
            <w:pPr>
              <w:widowControl w:val="0"/>
              <w:autoSpaceDE w:val="0"/>
              <w:autoSpaceDN w:val="0"/>
              <w:adjustRightInd w:val="0"/>
              <w:spacing w:after="0"/>
              <w:rPr>
                <w:rFonts w:ascii="Arial" w:hAnsi="Arial" w:cs="Arial"/>
                <w:sz w:val="18"/>
                <w:szCs w:val="18"/>
                <w:lang w:val="sr-Latn-RS"/>
              </w:rPr>
            </w:pPr>
            <w:r>
              <w:rPr>
                <w:rFonts w:ascii="Arial" w:hAnsi="Arial" w:cs="Arial"/>
                <w:sz w:val="18"/>
                <w:szCs w:val="18"/>
                <w:lang w:val="sr-Latn-RS"/>
              </w:rPr>
              <w:t>broj poena</w:t>
            </w:r>
            <w:r w:rsidR="00A52A0A" w:rsidRPr="00236E47">
              <w:rPr>
                <w:rFonts w:ascii="Arial" w:hAnsi="Arial" w:cs="Arial"/>
                <w:sz w:val="18"/>
                <w:szCs w:val="18"/>
                <w:lang w:val="sr-Latn-RS"/>
              </w:rPr>
              <w:t xml:space="preserve"> </w:t>
            </w:r>
          </w:p>
        </w:tc>
      </w:tr>
      <w:tr w:rsidR="00E93D06" w:rsidRPr="00236E47" w14:paraId="4B99890E" w14:textId="77777777" w:rsidTr="00E93D06">
        <w:tblPrEx>
          <w:tblBorders>
            <w:top w:val="none" w:sz="0" w:space="0" w:color="auto"/>
          </w:tblBorders>
        </w:tblPrEx>
        <w:trPr>
          <w:trHeight w:val="1552"/>
        </w:trPr>
        <w:tc>
          <w:tcPr>
            <w:tcW w:w="30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BE59B47" w14:textId="78501FFA" w:rsidR="00E93D06" w:rsidRPr="00236E47" w:rsidRDefault="00E93D06" w:rsidP="00E93D06">
            <w:pPr>
              <w:widowControl w:val="0"/>
              <w:autoSpaceDE w:val="0"/>
              <w:autoSpaceDN w:val="0"/>
              <w:adjustRightInd w:val="0"/>
              <w:spacing w:after="0"/>
              <w:rPr>
                <w:rFonts w:ascii="Arial" w:hAnsi="Arial" w:cs="Arial"/>
                <w:sz w:val="18"/>
                <w:szCs w:val="18"/>
                <w:lang w:val="sr-Latn-RS"/>
              </w:rPr>
            </w:pPr>
            <w:r w:rsidRPr="00236E47">
              <w:rPr>
                <w:rFonts w:ascii="Arial" w:eastAsia="Times New Roman" w:hAnsi="Arial" w:cs="Arial"/>
                <w:sz w:val="18"/>
                <w:szCs w:val="18"/>
                <w:lang w:val="sr-Latn-RS"/>
              </w:rPr>
              <w:t>Relevantnost i dizajn projekta</w:t>
            </w:r>
          </w:p>
        </w:tc>
        <w:tc>
          <w:tcPr>
            <w:tcW w:w="4389" w:type="dxa"/>
            <w:tcBorders>
              <w:top w:val="single" w:sz="4" w:space="0" w:color="auto"/>
              <w:left w:val="single" w:sz="4" w:space="0" w:color="auto"/>
              <w:bottom w:val="single" w:sz="4" w:space="0" w:color="auto"/>
              <w:right w:val="single" w:sz="4" w:space="0" w:color="auto"/>
            </w:tcBorders>
            <w:vAlign w:val="center"/>
          </w:tcPr>
          <w:p w14:paraId="191A30BD" w14:textId="066452EB" w:rsidR="006E0D27" w:rsidRPr="006E0D27" w:rsidRDefault="006E0D27" w:rsidP="006E0D27">
            <w:pPr>
              <w:pStyle w:val="ListParagraph"/>
              <w:widowControl w:val="0"/>
              <w:numPr>
                <w:ilvl w:val="0"/>
                <w:numId w:val="22"/>
              </w:numPr>
              <w:tabs>
                <w:tab w:val="left" w:pos="142"/>
                <w:tab w:val="left" w:pos="220"/>
              </w:tabs>
              <w:autoSpaceDE w:val="0"/>
              <w:autoSpaceDN w:val="0"/>
              <w:adjustRightInd w:val="0"/>
              <w:spacing w:after="0" w:line="240" w:lineRule="auto"/>
              <w:rPr>
                <w:rFonts w:ascii="Arial" w:hAnsi="Arial" w:cs="Arial"/>
                <w:sz w:val="18"/>
                <w:szCs w:val="18"/>
                <w:lang w:val="sr-Latn-RS"/>
              </w:rPr>
            </w:pPr>
            <w:r w:rsidRPr="006E0D27">
              <w:rPr>
                <w:rFonts w:ascii="Arial" w:hAnsi="Arial" w:cs="Arial"/>
                <w:sz w:val="18"/>
                <w:szCs w:val="18"/>
                <w:lang w:val="sr-Latn-RS"/>
              </w:rPr>
              <w:t>Relevantnost u odnosu na ciljeve Poziva za predloge</w:t>
            </w:r>
          </w:p>
          <w:p w14:paraId="1CCC72C4" w14:textId="15253389" w:rsidR="006E0D27" w:rsidRPr="006E0D27" w:rsidRDefault="006E0D27" w:rsidP="006E0D27">
            <w:pPr>
              <w:pStyle w:val="ListParagraph"/>
              <w:widowControl w:val="0"/>
              <w:numPr>
                <w:ilvl w:val="0"/>
                <w:numId w:val="22"/>
              </w:numPr>
              <w:tabs>
                <w:tab w:val="left" w:pos="142"/>
                <w:tab w:val="left" w:pos="220"/>
              </w:tabs>
              <w:autoSpaceDE w:val="0"/>
              <w:autoSpaceDN w:val="0"/>
              <w:adjustRightInd w:val="0"/>
              <w:spacing w:after="0" w:line="240" w:lineRule="auto"/>
              <w:rPr>
                <w:rFonts w:ascii="Arial" w:hAnsi="Arial" w:cs="Arial"/>
                <w:sz w:val="18"/>
                <w:szCs w:val="18"/>
                <w:lang w:val="sr-Latn-RS"/>
              </w:rPr>
            </w:pPr>
            <w:r w:rsidRPr="006E0D27">
              <w:rPr>
                <w:rFonts w:ascii="Arial" w:hAnsi="Arial" w:cs="Arial"/>
                <w:sz w:val="18"/>
                <w:szCs w:val="18"/>
                <w:lang w:val="sr-Latn-RS"/>
              </w:rPr>
              <w:t>Koherentnost između analize problema i ciljeva</w:t>
            </w:r>
          </w:p>
          <w:p w14:paraId="6A5B9434" w14:textId="3D503AB7" w:rsidR="006E0D27" w:rsidRPr="006E0D27" w:rsidRDefault="006E0D27" w:rsidP="006E0D27">
            <w:pPr>
              <w:pStyle w:val="ListParagraph"/>
              <w:widowControl w:val="0"/>
              <w:numPr>
                <w:ilvl w:val="0"/>
                <w:numId w:val="22"/>
              </w:numPr>
              <w:tabs>
                <w:tab w:val="left" w:pos="142"/>
                <w:tab w:val="left" w:pos="220"/>
              </w:tabs>
              <w:autoSpaceDE w:val="0"/>
              <w:autoSpaceDN w:val="0"/>
              <w:adjustRightInd w:val="0"/>
              <w:spacing w:after="0" w:line="240" w:lineRule="auto"/>
              <w:rPr>
                <w:rFonts w:ascii="Arial" w:hAnsi="Arial" w:cs="Arial"/>
                <w:sz w:val="18"/>
                <w:szCs w:val="18"/>
                <w:lang w:val="sr-Latn-RS"/>
              </w:rPr>
            </w:pPr>
            <w:r w:rsidRPr="006E0D27">
              <w:rPr>
                <w:rFonts w:ascii="Arial" w:hAnsi="Arial" w:cs="Arial"/>
                <w:sz w:val="18"/>
                <w:szCs w:val="18"/>
                <w:lang w:val="sr-Latn-RS"/>
              </w:rPr>
              <w:t>Izvodljivost i usklađenost aktivnosti sa očekivanim rezultatima</w:t>
            </w:r>
          </w:p>
          <w:p w14:paraId="74F3CD40" w14:textId="5A62FAAA" w:rsidR="00E93D06" w:rsidRPr="00236E47" w:rsidRDefault="006E0D27" w:rsidP="006E0D27">
            <w:pPr>
              <w:pStyle w:val="ListParagraph"/>
              <w:widowControl w:val="0"/>
              <w:numPr>
                <w:ilvl w:val="0"/>
                <w:numId w:val="22"/>
              </w:numPr>
              <w:tabs>
                <w:tab w:val="left" w:pos="142"/>
                <w:tab w:val="left" w:pos="220"/>
              </w:tabs>
              <w:autoSpaceDE w:val="0"/>
              <w:autoSpaceDN w:val="0"/>
              <w:adjustRightInd w:val="0"/>
              <w:spacing w:after="0" w:line="240" w:lineRule="auto"/>
              <w:rPr>
                <w:rFonts w:ascii="Arial" w:hAnsi="Arial" w:cs="Arial"/>
                <w:sz w:val="18"/>
                <w:szCs w:val="18"/>
                <w:lang w:val="sr-Latn-RS"/>
              </w:rPr>
            </w:pPr>
            <w:r w:rsidRPr="006E0D27">
              <w:rPr>
                <w:rFonts w:ascii="Arial" w:hAnsi="Arial" w:cs="Arial"/>
                <w:sz w:val="18"/>
                <w:szCs w:val="18"/>
                <w:lang w:val="sr-Latn-RS"/>
              </w:rPr>
              <w:t>Inovativnost i dodatna vrednost zagovaračkog pristupa</w:t>
            </w:r>
          </w:p>
        </w:tc>
        <w:tc>
          <w:tcPr>
            <w:tcW w:w="169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26519C0" w14:textId="357710EE" w:rsidR="00E93D06" w:rsidRPr="00236E47" w:rsidRDefault="00E93D06" w:rsidP="00E93D06">
            <w:pPr>
              <w:widowControl w:val="0"/>
              <w:autoSpaceDE w:val="0"/>
              <w:autoSpaceDN w:val="0"/>
              <w:adjustRightInd w:val="0"/>
              <w:spacing w:after="0"/>
              <w:rPr>
                <w:rFonts w:ascii="Arial" w:hAnsi="Arial" w:cs="Arial"/>
                <w:strike/>
                <w:sz w:val="18"/>
                <w:szCs w:val="18"/>
                <w:lang w:val="sr-Latn-RS"/>
              </w:rPr>
            </w:pPr>
            <w:r w:rsidRPr="00236E47">
              <w:rPr>
                <w:rFonts w:ascii="Arial" w:eastAsia="Times New Roman" w:hAnsi="Arial" w:cs="Arial"/>
                <w:sz w:val="18"/>
                <w:szCs w:val="18"/>
                <w:lang w:val="sr-Latn-RS"/>
              </w:rPr>
              <w:t>30 poena</w:t>
            </w:r>
          </w:p>
        </w:tc>
      </w:tr>
      <w:tr w:rsidR="00C12BDB" w:rsidRPr="00236E47" w14:paraId="33382C09" w14:textId="77777777" w:rsidTr="00A52A0A">
        <w:trPr>
          <w:trHeight w:val="557"/>
        </w:trPr>
        <w:tc>
          <w:tcPr>
            <w:tcW w:w="30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5FDFCE4" w14:textId="1F1BF31E" w:rsidR="00C12BDB" w:rsidRPr="00236E47" w:rsidRDefault="006E0D27" w:rsidP="00C12BDB">
            <w:pPr>
              <w:spacing w:after="0"/>
              <w:rPr>
                <w:rFonts w:ascii="Arial" w:hAnsi="Arial" w:cs="Arial"/>
                <w:sz w:val="18"/>
                <w:szCs w:val="18"/>
                <w:lang w:val="sr-Latn-RS"/>
              </w:rPr>
            </w:pPr>
            <w:r>
              <w:rPr>
                <w:rFonts w:ascii="Arial" w:hAnsi="Arial" w:cs="Arial"/>
                <w:sz w:val="18"/>
                <w:szCs w:val="18"/>
                <w:lang w:val="sr-Latn-RS"/>
              </w:rPr>
              <w:t>Z</w:t>
            </w:r>
            <w:r w:rsidRPr="00236E47">
              <w:rPr>
                <w:rFonts w:ascii="Arial" w:hAnsi="Arial" w:cs="Arial"/>
                <w:sz w:val="18"/>
                <w:szCs w:val="18"/>
                <w:lang w:val="sr-Latn-RS"/>
              </w:rPr>
              <w:t>agovaranj</w:t>
            </w:r>
            <w:r>
              <w:rPr>
                <w:rFonts w:ascii="Arial" w:hAnsi="Arial" w:cs="Arial"/>
                <w:sz w:val="18"/>
                <w:szCs w:val="18"/>
                <w:lang w:val="sr-Latn-RS"/>
              </w:rPr>
              <w:t>e i</w:t>
            </w:r>
            <w:r w:rsidRPr="00236E47">
              <w:rPr>
                <w:rFonts w:ascii="Arial" w:hAnsi="Arial" w:cs="Arial"/>
                <w:sz w:val="18"/>
                <w:szCs w:val="18"/>
                <w:lang w:val="sr-Latn-RS"/>
              </w:rPr>
              <w:t xml:space="preserve"> </w:t>
            </w:r>
            <w:r>
              <w:rPr>
                <w:rFonts w:ascii="Arial" w:hAnsi="Arial" w:cs="Arial"/>
                <w:sz w:val="18"/>
                <w:szCs w:val="18"/>
                <w:lang w:val="sr-Latn-RS"/>
              </w:rPr>
              <w:t>a</w:t>
            </w:r>
            <w:r w:rsidR="00C12BDB" w:rsidRPr="00236E47">
              <w:rPr>
                <w:rFonts w:ascii="Arial" w:hAnsi="Arial" w:cs="Arial"/>
                <w:sz w:val="18"/>
                <w:szCs w:val="18"/>
                <w:lang w:val="sr-Latn-RS"/>
              </w:rPr>
              <w:t>spekti društvenih promena</w:t>
            </w:r>
          </w:p>
          <w:p w14:paraId="7AFB4F07" w14:textId="77777777" w:rsidR="00C12BDB" w:rsidRPr="00236E47" w:rsidRDefault="00C12BDB" w:rsidP="00C12BDB">
            <w:pPr>
              <w:widowControl w:val="0"/>
              <w:tabs>
                <w:tab w:val="left" w:pos="220"/>
                <w:tab w:val="left" w:pos="720"/>
              </w:tabs>
              <w:autoSpaceDE w:val="0"/>
              <w:autoSpaceDN w:val="0"/>
              <w:adjustRightInd w:val="0"/>
              <w:spacing w:after="0" w:line="240" w:lineRule="auto"/>
              <w:rPr>
                <w:rFonts w:ascii="Arial" w:hAnsi="Arial" w:cs="Arial"/>
                <w:sz w:val="18"/>
                <w:szCs w:val="18"/>
                <w:lang w:val="sr-Latn-RS"/>
              </w:rPr>
            </w:pPr>
          </w:p>
        </w:tc>
        <w:tc>
          <w:tcPr>
            <w:tcW w:w="4389" w:type="dxa"/>
            <w:tcBorders>
              <w:top w:val="single" w:sz="4" w:space="0" w:color="auto"/>
              <w:left w:val="single" w:sz="4" w:space="0" w:color="auto"/>
              <w:bottom w:val="single" w:sz="4" w:space="0" w:color="auto"/>
              <w:right w:val="single" w:sz="4" w:space="0" w:color="auto"/>
            </w:tcBorders>
            <w:vAlign w:val="center"/>
          </w:tcPr>
          <w:p w14:paraId="64B598B2" w14:textId="592B3C21" w:rsidR="006E0D27" w:rsidRPr="006E0D27" w:rsidRDefault="006E0D27" w:rsidP="006E0D27">
            <w:pPr>
              <w:pStyle w:val="ListParagraph"/>
              <w:numPr>
                <w:ilvl w:val="0"/>
                <w:numId w:val="19"/>
              </w:numPr>
              <w:spacing w:after="0"/>
              <w:rPr>
                <w:rFonts w:ascii="Arial" w:hAnsi="Arial" w:cs="Arial"/>
                <w:sz w:val="18"/>
                <w:szCs w:val="18"/>
                <w:lang w:val="sr-Latn-RS"/>
              </w:rPr>
            </w:pPr>
            <w:r w:rsidRPr="006E0D27">
              <w:rPr>
                <w:rFonts w:ascii="Arial" w:hAnsi="Arial" w:cs="Arial"/>
                <w:sz w:val="18"/>
                <w:szCs w:val="18"/>
                <w:lang w:val="sr-Latn-RS"/>
              </w:rPr>
              <w:t>Realna mogućnost za promenu politika</w:t>
            </w:r>
          </w:p>
          <w:p w14:paraId="25AFD476" w14:textId="488A6019" w:rsidR="006E0D27" w:rsidRPr="006E0D27" w:rsidRDefault="006E0D27" w:rsidP="006E0D27">
            <w:pPr>
              <w:pStyle w:val="ListParagraph"/>
              <w:numPr>
                <w:ilvl w:val="0"/>
                <w:numId w:val="19"/>
              </w:numPr>
              <w:spacing w:after="0"/>
              <w:rPr>
                <w:rFonts w:ascii="Arial" w:hAnsi="Arial" w:cs="Arial"/>
                <w:sz w:val="18"/>
                <w:szCs w:val="18"/>
                <w:lang w:val="sr-Latn-RS"/>
              </w:rPr>
            </w:pPr>
            <w:r w:rsidRPr="006E0D27">
              <w:rPr>
                <w:rFonts w:ascii="Arial" w:hAnsi="Arial" w:cs="Arial"/>
                <w:sz w:val="18"/>
                <w:szCs w:val="18"/>
                <w:lang w:val="sr-Latn-RS"/>
              </w:rPr>
              <w:t>Jasni ciljevi i strategija zagovaranja</w:t>
            </w:r>
          </w:p>
          <w:p w14:paraId="657666A4" w14:textId="267A6E52" w:rsidR="006E0D27" w:rsidRPr="006E0D27" w:rsidRDefault="006E0D27" w:rsidP="006E0D27">
            <w:pPr>
              <w:pStyle w:val="ListParagraph"/>
              <w:numPr>
                <w:ilvl w:val="0"/>
                <w:numId w:val="19"/>
              </w:numPr>
              <w:spacing w:after="0"/>
              <w:rPr>
                <w:rFonts w:ascii="Arial" w:hAnsi="Arial" w:cs="Arial"/>
                <w:sz w:val="18"/>
                <w:szCs w:val="18"/>
                <w:lang w:val="sr-Latn-RS"/>
              </w:rPr>
            </w:pPr>
            <w:r w:rsidRPr="006E0D27">
              <w:rPr>
                <w:rFonts w:ascii="Arial" w:hAnsi="Arial" w:cs="Arial"/>
                <w:sz w:val="18"/>
                <w:szCs w:val="18"/>
                <w:lang w:val="sr-Latn-RS"/>
              </w:rPr>
              <w:t>Ostvarivost ciljeva i strategije zagovaranja u predviđenom vremenskom okviru</w:t>
            </w:r>
          </w:p>
          <w:p w14:paraId="381A4BE4" w14:textId="019F69FB" w:rsidR="00C12BDB" w:rsidRPr="00236E47" w:rsidRDefault="006E0D27" w:rsidP="006E0D27">
            <w:pPr>
              <w:pStyle w:val="ListParagraph"/>
              <w:numPr>
                <w:ilvl w:val="0"/>
                <w:numId w:val="19"/>
              </w:numPr>
              <w:spacing w:after="0"/>
              <w:rPr>
                <w:rFonts w:ascii="Arial" w:hAnsi="Arial" w:cs="Arial"/>
                <w:sz w:val="18"/>
                <w:szCs w:val="18"/>
                <w:lang w:val="sr-Latn-RS"/>
              </w:rPr>
            </w:pPr>
            <w:r w:rsidRPr="006E0D27">
              <w:rPr>
                <w:rFonts w:ascii="Arial" w:hAnsi="Arial" w:cs="Arial"/>
                <w:sz w:val="18"/>
                <w:szCs w:val="18"/>
                <w:lang w:val="sr-Latn-RS"/>
              </w:rPr>
              <w:t xml:space="preserve">Napori u </w:t>
            </w:r>
            <w:r>
              <w:rPr>
                <w:rFonts w:ascii="Arial" w:hAnsi="Arial" w:cs="Arial"/>
                <w:sz w:val="18"/>
                <w:szCs w:val="18"/>
                <w:lang w:val="sr-Latn-RS"/>
              </w:rPr>
              <w:t xml:space="preserve">ostvarivanju </w:t>
            </w:r>
            <w:r w:rsidRPr="00E904BC">
              <w:rPr>
                <w:rFonts w:ascii="Arial" w:hAnsi="Arial" w:cs="Arial"/>
                <w:sz w:val="18"/>
                <w:szCs w:val="18"/>
                <w:lang w:val="sr-Latn-RS"/>
              </w:rPr>
              <w:t>vidljivosti i do</w:t>
            </w:r>
            <w:r w:rsidR="00E904BC" w:rsidRPr="00E904BC">
              <w:rPr>
                <w:rFonts w:ascii="Arial" w:hAnsi="Arial" w:cs="Arial"/>
                <w:sz w:val="18"/>
                <w:szCs w:val="18"/>
                <w:lang w:val="sr-Latn-RS"/>
              </w:rPr>
              <w:t>sezanju</w:t>
            </w:r>
            <w:r w:rsidR="00E904BC">
              <w:rPr>
                <w:rFonts w:ascii="Arial" w:hAnsi="Arial" w:cs="Arial"/>
                <w:sz w:val="18"/>
                <w:szCs w:val="18"/>
                <w:lang w:val="sr-Latn-RS"/>
              </w:rPr>
              <w:t xml:space="preserve"> korisnika</w:t>
            </w:r>
          </w:p>
        </w:tc>
        <w:tc>
          <w:tcPr>
            <w:tcW w:w="169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3DE313C" w14:textId="4A15285C" w:rsidR="00C12BDB" w:rsidRPr="00236E47" w:rsidRDefault="00C12BDB" w:rsidP="00C12BDB">
            <w:pPr>
              <w:widowControl w:val="0"/>
              <w:autoSpaceDE w:val="0"/>
              <w:autoSpaceDN w:val="0"/>
              <w:adjustRightInd w:val="0"/>
              <w:spacing w:after="0"/>
              <w:rPr>
                <w:rFonts w:ascii="Arial" w:hAnsi="Arial" w:cs="Arial"/>
                <w:sz w:val="18"/>
                <w:szCs w:val="18"/>
                <w:lang w:val="sr-Latn-RS"/>
              </w:rPr>
            </w:pPr>
            <w:r w:rsidRPr="00236E47">
              <w:rPr>
                <w:rFonts w:ascii="Arial" w:hAnsi="Arial" w:cs="Arial"/>
                <w:sz w:val="18"/>
                <w:szCs w:val="18"/>
                <w:lang w:val="sr-Latn-RS"/>
              </w:rPr>
              <w:t xml:space="preserve">25 poena </w:t>
            </w:r>
          </w:p>
          <w:p w14:paraId="5E13A89B" w14:textId="77777777" w:rsidR="00C12BDB" w:rsidRPr="00236E47" w:rsidRDefault="00C12BDB" w:rsidP="00C12BDB">
            <w:pPr>
              <w:widowControl w:val="0"/>
              <w:autoSpaceDE w:val="0"/>
              <w:autoSpaceDN w:val="0"/>
              <w:adjustRightInd w:val="0"/>
              <w:spacing w:after="0"/>
              <w:rPr>
                <w:rFonts w:ascii="Arial" w:hAnsi="Arial" w:cs="Arial"/>
                <w:strike/>
                <w:sz w:val="18"/>
                <w:szCs w:val="18"/>
                <w:lang w:val="sr-Latn-RS"/>
              </w:rPr>
            </w:pPr>
          </w:p>
        </w:tc>
      </w:tr>
      <w:tr w:rsidR="00C12BDB" w:rsidRPr="00236E47" w14:paraId="4498E9D2" w14:textId="77777777" w:rsidTr="00A52A0A">
        <w:trPr>
          <w:trHeight w:val="557"/>
        </w:trPr>
        <w:tc>
          <w:tcPr>
            <w:tcW w:w="30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AB8F3A0" w14:textId="29BAFF24" w:rsidR="00C12BDB" w:rsidRPr="00236E47" w:rsidRDefault="00C12BDB" w:rsidP="00C12BDB">
            <w:pPr>
              <w:spacing w:after="0"/>
              <w:rPr>
                <w:rFonts w:ascii="Arial" w:hAnsi="Arial" w:cs="Arial"/>
                <w:sz w:val="18"/>
                <w:szCs w:val="18"/>
                <w:lang w:val="sr-Latn-RS"/>
              </w:rPr>
            </w:pPr>
            <w:r w:rsidRPr="00236E47">
              <w:rPr>
                <w:rFonts w:ascii="Arial" w:eastAsia="Times New Roman" w:hAnsi="Arial" w:cs="Arial"/>
                <w:sz w:val="18"/>
                <w:szCs w:val="18"/>
                <w:lang w:val="sr-Latn-RS"/>
              </w:rPr>
              <w:t>Ciljne grupe</w:t>
            </w:r>
          </w:p>
        </w:tc>
        <w:tc>
          <w:tcPr>
            <w:tcW w:w="4389" w:type="dxa"/>
            <w:tcBorders>
              <w:top w:val="single" w:sz="4" w:space="0" w:color="auto"/>
              <w:left w:val="single" w:sz="4" w:space="0" w:color="auto"/>
              <w:bottom w:val="single" w:sz="4" w:space="0" w:color="auto"/>
              <w:right w:val="single" w:sz="4" w:space="0" w:color="auto"/>
            </w:tcBorders>
            <w:vAlign w:val="center"/>
          </w:tcPr>
          <w:p w14:paraId="05DAD422" w14:textId="6C6F67F9" w:rsidR="00C12BDB" w:rsidRPr="00236E47" w:rsidRDefault="00C12BDB" w:rsidP="006A1FAF">
            <w:pPr>
              <w:pStyle w:val="ListParagraph"/>
              <w:widowControl w:val="0"/>
              <w:numPr>
                <w:ilvl w:val="0"/>
                <w:numId w:val="23"/>
              </w:numPr>
              <w:tabs>
                <w:tab w:val="left" w:pos="220"/>
                <w:tab w:val="left" w:pos="709"/>
              </w:tabs>
              <w:autoSpaceDE w:val="0"/>
              <w:autoSpaceDN w:val="0"/>
              <w:adjustRightInd w:val="0"/>
              <w:spacing w:after="0" w:line="240" w:lineRule="auto"/>
              <w:rPr>
                <w:rFonts w:ascii="Arial" w:hAnsi="Arial" w:cs="Arial"/>
                <w:sz w:val="18"/>
                <w:szCs w:val="18"/>
                <w:lang w:val="sr-Latn-RS"/>
              </w:rPr>
            </w:pPr>
            <w:r w:rsidRPr="00236E47">
              <w:rPr>
                <w:rFonts w:ascii="Arial" w:eastAsia="Times New Roman" w:hAnsi="Arial" w:cs="Arial"/>
                <w:sz w:val="18"/>
                <w:szCs w:val="18"/>
                <w:lang w:val="sr-Latn-RS"/>
              </w:rPr>
              <w:t xml:space="preserve">Relevantnost ciljne grupe </w:t>
            </w:r>
            <w:r w:rsidR="006E0D27">
              <w:rPr>
                <w:rFonts w:ascii="Arial" w:eastAsia="Times New Roman" w:hAnsi="Arial" w:cs="Arial"/>
                <w:sz w:val="18"/>
                <w:szCs w:val="18"/>
                <w:lang w:val="sr-Latn-RS"/>
              </w:rPr>
              <w:t xml:space="preserve">u odnosu na </w:t>
            </w:r>
            <w:r w:rsidRPr="00236E47">
              <w:rPr>
                <w:rFonts w:ascii="Arial" w:eastAsia="Times New Roman" w:hAnsi="Arial" w:cs="Arial"/>
                <w:sz w:val="18"/>
                <w:szCs w:val="18"/>
                <w:lang w:val="sr-Latn-RS"/>
              </w:rPr>
              <w:t xml:space="preserve">poziv za podnošenje predloga projekata </w:t>
            </w:r>
          </w:p>
          <w:p w14:paraId="3708DDD7" w14:textId="151C027C" w:rsidR="00C12BDB" w:rsidRPr="00236E47" w:rsidRDefault="00C12BDB" w:rsidP="006A1FAF">
            <w:pPr>
              <w:pStyle w:val="ListParagraph"/>
              <w:widowControl w:val="0"/>
              <w:numPr>
                <w:ilvl w:val="0"/>
                <w:numId w:val="23"/>
              </w:numPr>
              <w:tabs>
                <w:tab w:val="left" w:pos="220"/>
                <w:tab w:val="left" w:pos="709"/>
              </w:tabs>
              <w:autoSpaceDE w:val="0"/>
              <w:autoSpaceDN w:val="0"/>
              <w:adjustRightInd w:val="0"/>
              <w:spacing w:after="0" w:line="240" w:lineRule="auto"/>
              <w:rPr>
                <w:rFonts w:ascii="Arial" w:hAnsi="Arial" w:cs="Arial"/>
                <w:sz w:val="18"/>
                <w:szCs w:val="18"/>
                <w:lang w:val="sr-Latn-RS"/>
              </w:rPr>
            </w:pPr>
            <w:r w:rsidRPr="00236E47">
              <w:rPr>
                <w:rFonts w:ascii="Arial" w:eastAsia="Times New Roman" w:hAnsi="Arial" w:cs="Arial"/>
                <w:sz w:val="18"/>
                <w:szCs w:val="18"/>
                <w:lang w:val="sr-Latn-RS"/>
              </w:rPr>
              <w:t>Jasno definisan</w:t>
            </w:r>
            <w:r w:rsidR="006E0D27">
              <w:rPr>
                <w:rFonts w:ascii="Arial" w:eastAsia="Times New Roman" w:hAnsi="Arial" w:cs="Arial"/>
                <w:sz w:val="18"/>
                <w:szCs w:val="18"/>
                <w:lang w:val="sr-Latn-RS"/>
              </w:rPr>
              <w:t>e</w:t>
            </w:r>
            <w:r w:rsidRPr="00236E47">
              <w:rPr>
                <w:rFonts w:ascii="Arial" w:eastAsia="Times New Roman" w:hAnsi="Arial" w:cs="Arial"/>
                <w:sz w:val="18"/>
                <w:szCs w:val="18"/>
                <w:lang w:val="sr-Latn-RS"/>
              </w:rPr>
              <w:t xml:space="preserve"> zainteresovan</w:t>
            </w:r>
            <w:r w:rsidR="006E0D27">
              <w:rPr>
                <w:rFonts w:ascii="Arial" w:eastAsia="Times New Roman" w:hAnsi="Arial" w:cs="Arial"/>
                <w:sz w:val="18"/>
                <w:szCs w:val="18"/>
                <w:lang w:val="sr-Latn-RS"/>
              </w:rPr>
              <w:t>e</w:t>
            </w:r>
            <w:r w:rsidRPr="00236E47">
              <w:rPr>
                <w:rFonts w:ascii="Arial" w:eastAsia="Times New Roman" w:hAnsi="Arial" w:cs="Arial"/>
                <w:sz w:val="18"/>
                <w:szCs w:val="18"/>
                <w:lang w:val="sr-Latn-RS"/>
              </w:rPr>
              <w:t xml:space="preserve"> stran</w:t>
            </w:r>
            <w:r w:rsidR="006E0D27">
              <w:rPr>
                <w:rFonts w:ascii="Arial" w:eastAsia="Times New Roman" w:hAnsi="Arial" w:cs="Arial"/>
                <w:sz w:val="18"/>
                <w:szCs w:val="18"/>
                <w:lang w:val="sr-Latn-RS"/>
              </w:rPr>
              <w:t>e</w:t>
            </w:r>
            <w:r w:rsidRPr="00236E47">
              <w:rPr>
                <w:rFonts w:ascii="Arial" w:eastAsia="Times New Roman" w:hAnsi="Arial" w:cs="Arial"/>
                <w:sz w:val="18"/>
                <w:szCs w:val="18"/>
                <w:lang w:val="sr-Latn-RS"/>
              </w:rPr>
              <w:t xml:space="preserve"> i korisni</w:t>
            </w:r>
            <w:r w:rsidR="006E0D27">
              <w:rPr>
                <w:rFonts w:ascii="Arial" w:eastAsia="Times New Roman" w:hAnsi="Arial" w:cs="Arial"/>
                <w:sz w:val="18"/>
                <w:szCs w:val="18"/>
                <w:lang w:val="sr-Latn-RS"/>
              </w:rPr>
              <w:t>ci</w:t>
            </w:r>
          </w:p>
          <w:p w14:paraId="046737BE" w14:textId="7FD55F8D" w:rsidR="00C12BDB" w:rsidRPr="00236E47" w:rsidRDefault="00C12BDB" w:rsidP="006A1FAF">
            <w:pPr>
              <w:pStyle w:val="ListParagraph"/>
              <w:numPr>
                <w:ilvl w:val="0"/>
                <w:numId w:val="19"/>
              </w:numPr>
              <w:spacing w:after="0"/>
              <w:rPr>
                <w:rFonts w:ascii="Arial" w:hAnsi="Arial" w:cs="Arial"/>
                <w:sz w:val="18"/>
                <w:szCs w:val="18"/>
                <w:lang w:val="sr-Latn-RS"/>
              </w:rPr>
            </w:pPr>
            <w:r w:rsidRPr="00236E47">
              <w:rPr>
                <w:rFonts w:ascii="Arial" w:eastAsia="Times New Roman" w:hAnsi="Arial" w:cs="Arial"/>
                <w:sz w:val="18"/>
                <w:szCs w:val="18"/>
                <w:lang w:val="sr-Latn-RS"/>
              </w:rPr>
              <w:t xml:space="preserve">Nivo </w:t>
            </w:r>
            <w:r w:rsidR="006E0D27">
              <w:rPr>
                <w:rFonts w:ascii="Arial" w:eastAsia="Times New Roman" w:hAnsi="Arial" w:cs="Arial"/>
                <w:sz w:val="18"/>
                <w:szCs w:val="18"/>
                <w:lang w:val="sr-Latn-RS"/>
              </w:rPr>
              <w:t xml:space="preserve">uključenosti </w:t>
            </w:r>
            <w:r w:rsidRPr="00236E47">
              <w:rPr>
                <w:rFonts w:ascii="Arial" w:eastAsia="Times New Roman" w:hAnsi="Arial" w:cs="Arial"/>
                <w:sz w:val="18"/>
                <w:szCs w:val="18"/>
                <w:lang w:val="sr-Latn-RS"/>
              </w:rPr>
              <w:t>mladih i rodne</w:t>
            </w:r>
            <w:r w:rsidR="006E0D27">
              <w:rPr>
                <w:rFonts w:ascii="Arial" w:eastAsia="Times New Roman" w:hAnsi="Arial" w:cs="Arial"/>
                <w:sz w:val="18"/>
                <w:szCs w:val="18"/>
                <w:lang w:val="sr-Latn-RS"/>
              </w:rPr>
              <w:t xml:space="preserve"> ravnopravnosti</w:t>
            </w:r>
            <w:r w:rsidRPr="00236E47">
              <w:rPr>
                <w:rFonts w:ascii="Arial" w:eastAsia="Times New Roman" w:hAnsi="Arial" w:cs="Arial"/>
                <w:sz w:val="18"/>
                <w:szCs w:val="18"/>
                <w:lang w:val="sr-Latn-RS"/>
              </w:rPr>
              <w:t xml:space="preserve"> u aktivnostima i ciljevima</w:t>
            </w:r>
          </w:p>
        </w:tc>
        <w:tc>
          <w:tcPr>
            <w:tcW w:w="169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DCA97E1" w14:textId="7B89A9A6" w:rsidR="00C12BDB" w:rsidRPr="00236E47" w:rsidRDefault="00C12BDB" w:rsidP="00C12BDB">
            <w:pPr>
              <w:widowControl w:val="0"/>
              <w:autoSpaceDE w:val="0"/>
              <w:autoSpaceDN w:val="0"/>
              <w:adjustRightInd w:val="0"/>
              <w:spacing w:after="0"/>
              <w:rPr>
                <w:rFonts w:ascii="Arial" w:hAnsi="Arial" w:cs="Arial"/>
                <w:sz w:val="18"/>
                <w:szCs w:val="18"/>
                <w:lang w:val="sr-Latn-RS"/>
              </w:rPr>
            </w:pPr>
            <w:r w:rsidRPr="00236E47">
              <w:rPr>
                <w:rFonts w:ascii="Arial" w:hAnsi="Arial" w:cs="Arial"/>
                <w:sz w:val="18"/>
                <w:szCs w:val="18"/>
                <w:lang w:val="sr-Latn-RS"/>
              </w:rPr>
              <w:t xml:space="preserve">15 poena </w:t>
            </w:r>
          </w:p>
          <w:p w14:paraId="06D215BF" w14:textId="77777777" w:rsidR="00C12BDB" w:rsidRPr="00236E47" w:rsidRDefault="00C12BDB" w:rsidP="00C12BDB">
            <w:pPr>
              <w:widowControl w:val="0"/>
              <w:autoSpaceDE w:val="0"/>
              <w:autoSpaceDN w:val="0"/>
              <w:adjustRightInd w:val="0"/>
              <w:spacing w:after="0"/>
              <w:rPr>
                <w:rFonts w:ascii="Arial" w:hAnsi="Arial" w:cs="Arial"/>
                <w:sz w:val="18"/>
                <w:szCs w:val="18"/>
                <w:lang w:val="sr-Latn-RS"/>
              </w:rPr>
            </w:pPr>
          </w:p>
        </w:tc>
      </w:tr>
      <w:tr w:rsidR="00C12BDB" w:rsidRPr="00236E47" w14:paraId="0C38D577" w14:textId="77777777" w:rsidTr="0062103E">
        <w:trPr>
          <w:trHeight w:val="1552"/>
        </w:trPr>
        <w:tc>
          <w:tcPr>
            <w:tcW w:w="30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A546589" w14:textId="5B2599FD" w:rsidR="00C12BDB" w:rsidRPr="00236E47" w:rsidRDefault="00C12BDB" w:rsidP="00C12BDB">
            <w:pPr>
              <w:widowControl w:val="0"/>
              <w:tabs>
                <w:tab w:val="left" w:pos="220"/>
                <w:tab w:val="left" w:pos="720"/>
              </w:tabs>
              <w:autoSpaceDE w:val="0"/>
              <w:autoSpaceDN w:val="0"/>
              <w:adjustRightInd w:val="0"/>
              <w:spacing w:after="0" w:line="240" w:lineRule="auto"/>
              <w:rPr>
                <w:rFonts w:ascii="Arial" w:hAnsi="Arial" w:cs="Arial"/>
                <w:sz w:val="18"/>
                <w:szCs w:val="18"/>
                <w:lang w:val="sr-Latn-RS"/>
              </w:rPr>
            </w:pPr>
            <w:r w:rsidRPr="00236E47">
              <w:rPr>
                <w:rFonts w:ascii="Arial" w:hAnsi="Arial" w:cs="Arial"/>
                <w:sz w:val="18"/>
                <w:szCs w:val="18"/>
                <w:lang w:val="sr-Latn-RS"/>
              </w:rPr>
              <w:t xml:space="preserve">Partnerstvo i uključivanje više zainteresovanih strana </w:t>
            </w:r>
          </w:p>
        </w:tc>
        <w:tc>
          <w:tcPr>
            <w:tcW w:w="4389" w:type="dxa"/>
            <w:tcBorders>
              <w:top w:val="single" w:sz="4" w:space="0" w:color="auto"/>
              <w:left w:val="single" w:sz="4" w:space="0" w:color="auto"/>
              <w:bottom w:val="single" w:sz="4" w:space="0" w:color="auto"/>
              <w:right w:val="single" w:sz="4" w:space="0" w:color="auto"/>
            </w:tcBorders>
            <w:vAlign w:val="center"/>
          </w:tcPr>
          <w:p w14:paraId="657BC131" w14:textId="77777777" w:rsidR="00C12BDB" w:rsidRPr="00236E47" w:rsidRDefault="00C12BDB" w:rsidP="006A1FAF">
            <w:pPr>
              <w:pStyle w:val="ListParagraph"/>
              <w:numPr>
                <w:ilvl w:val="0"/>
                <w:numId w:val="20"/>
              </w:numPr>
              <w:spacing w:after="0"/>
              <w:rPr>
                <w:rFonts w:ascii="Arial" w:hAnsi="Arial" w:cs="Arial"/>
                <w:sz w:val="18"/>
                <w:szCs w:val="18"/>
                <w:lang w:val="sr-Latn-RS"/>
              </w:rPr>
            </w:pPr>
            <w:r w:rsidRPr="00236E47">
              <w:rPr>
                <w:rFonts w:ascii="Arial" w:hAnsi="Arial" w:cs="Arial"/>
                <w:sz w:val="18"/>
                <w:szCs w:val="18"/>
                <w:lang w:val="sr-Latn-RS"/>
              </w:rPr>
              <w:t>Saradnja više zainteresovanih strana (npr. NVO, javne institucije, mediji)</w:t>
            </w:r>
          </w:p>
          <w:p w14:paraId="57AF5EE6" w14:textId="77777777" w:rsidR="00C12BDB" w:rsidRPr="00236E47" w:rsidRDefault="00C12BDB" w:rsidP="006A1FAF">
            <w:pPr>
              <w:pStyle w:val="ListParagraph"/>
              <w:numPr>
                <w:ilvl w:val="0"/>
                <w:numId w:val="20"/>
              </w:numPr>
              <w:spacing w:after="0"/>
              <w:rPr>
                <w:rFonts w:ascii="Arial" w:hAnsi="Arial" w:cs="Arial"/>
                <w:sz w:val="18"/>
                <w:szCs w:val="18"/>
                <w:lang w:val="sr-Latn-RS"/>
              </w:rPr>
            </w:pPr>
            <w:r w:rsidRPr="00236E47">
              <w:rPr>
                <w:rFonts w:ascii="Arial" w:hAnsi="Arial" w:cs="Arial"/>
                <w:sz w:val="18"/>
                <w:szCs w:val="18"/>
                <w:lang w:val="sr-Latn-RS"/>
              </w:rPr>
              <w:t>Kvalitet partnerstva i angažovanja zainteresovanih strana</w:t>
            </w:r>
          </w:p>
          <w:p w14:paraId="397D545A" w14:textId="7CE5886A" w:rsidR="00C12BDB" w:rsidRPr="00236E47" w:rsidRDefault="00C12BDB" w:rsidP="006A1FAF">
            <w:pPr>
              <w:pStyle w:val="ListParagraph"/>
              <w:widowControl w:val="0"/>
              <w:numPr>
                <w:ilvl w:val="0"/>
                <w:numId w:val="20"/>
              </w:numPr>
              <w:tabs>
                <w:tab w:val="left" w:pos="220"/>
                <w:tab w:val="left" w:pos="720"/>
              </w:tabs>
              <w:autoSpaceDE w:val="0"/>
              <w:autoSpaceDN w:val="0"/>
              <w:adjustRightInd w:val="0"/>
              <w:spacing w:after="0" w:line="240" w:lineRule="auto"/>
              <w:rPr>
                <w:rFonts w:ascii="Arial" w:hAnsi="Arial" w:cs="Arial"/>
                <w:sz w:val="18"/>
                <w:szCs w:val="18"/>
                <w:lang w:val="sr-Latn-RS"/>
              </w:rPr>
            </w:pPr>
            <w:r w:rsidRPr="00236E47">
              <w:rPr>
                <w:rFonts w:ascii="Arial" w:eastAsia="Times New Roman" w:hAnsi="Arial" w:cs="Arial"/>
                <w:sz w:val="18"/>
                <w:szCs w:val="18"/>
                <w:lang w:val="sr-Latn-RS"/>
              </w:rPr>
              <w:t>Kapacitet za mobilizaciju široke podrške i izgradnju mreža</w:t>
            </w:r>
          </w:p>
        </w:tc>
        <w:tc>
          <w:tcPr>
            <w:tcW w:w="169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819C8B4" w14:textId="77777777" w:rsidR="00C12BDB" w:rsidRPr="00236E47" w:rsidRDefault="00C12BDB" w:rsidP="00C12BDB">
            <w:pPr>
              <w:widowControl w:val="0"/>
              <w:autoSpaceDE w:val="0"/>
              <w:autoSpaceDN w:val="0"/>
              <w:adjustRightInd w:val="0"/>
              <w:spacing w:after="0"/>
              <w:rPr>
                <w:rFonts w:ascii="Arial" w:hAnsi="Arial" w:cs="Arial"/>
                <w:sz w:val="18"/>
                <w:szCs w:val="18"/>
                <w:lang w:val="sr-Latn-RS"/>
              </w:rPr>
            </w:pPr>
            <w:r w:rsidRPr="00236E47">
              <w:rPr>
                <w:rFonts w:ascii="Arial" w:hAnsi="Arial" w:cs="Arial"/>
                <w:sz w:val="18"/>
                <w:szCs w:val="18"/>
                <w:lang w:val="sr-Latn-RS"/>
              </w:rPr>
              <w:t xml:space="preserve">10 poena </w:t>
            </w:r>
          </w:p>
          <w:p w14:paraId="30356A39" w14:textId="77777777" w:rsidR="00C12BDB" w:rsidRPr="00236E47" w:rsidRDefault="00C12BDB" w:rsidP="00C12BDB">
            <w:pPr>
              <w:widowControl w:val="0"/>
              <w:autoSpaceDE w:val="0"/>
              <w:autoSpaceDN w:val="0"/>
              <w:adjustRightInd w:val="0"/>
              <w:spacing w:after="0"/>
              <w:rPr>
                <w:rFonts w:ascii="Arial" w:hAnsi="Arial" w:cs="Arial"/>
                <w:strike/>
                <w:sz w:val="18"/>
                <w:szCs w:val="18"/>
                <w:lang w:val="sr-Latn-RS"/>
              </w:rPr>
            </w:pPr>
          </w:p>
        </w:tc>
      </w:tr>
      <w:tr w:rsidR="00C12BDB" w:rsidRPr="00236E47" w14:paraId="540D56DF" w14:textId="77777777" w:rsidTr="0062103E">
        <w:trPr>
          <w:trHeight w:val="1552"/>
        </w:trPr>
        <w:tc>
          <w:tcPr>
            <w:tcW w:w="30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7531910" w14:textId="09726216" w:rsidR="00C12BDB" w:rsidRPr="00236E47" w:rsidRDefault="00C12BDB" w:rsidP="00C12BDB">
            <w:pPr>
              <w:widowControl w:val="0"/>
              <w:autoSpaceDE w:val="0"/>
              <w:autoSpaceDN w:val="0"/>
              <w:adjustRightInd w:val="0"/>
              <w:spacing w:after="0"/>
              <w:rPr>
                <w:rFonts w:ascii="Arial" w:hAnsi="Arial" w:cs="Arial"/>
                <w:sz w:val="18"/>
                <w:szCs w:val="18"/>
                <w:lang w:val="sr-Latn-RS"/>
              </w:rPr>
            </w:pPr>
            <w:r w:rsidRPr="00236E47">
              <w:rPr>
                <w:rFonts w:ascii="Arial" w:hAnsi="Arial" w:cs="Arial"/>
                <w:sz w:val="18"/>
                <w:szCs w:val="18"/>
                <w:lang w:val="sr-Latn-RS"/>
              </w:rPr>
              <w:t xml:space="preserve">Održivost </w:t>
            </w:r>
            <w:r w:rsidR="006E0D27">
              <w:rPr>
                <w:rFonts w:ascii="Arial" w:hAnsi="Arial" w:cs="Arial"/>
                <w:sz w:val="18"/>
                <w:szCs w:val="18"/>
                <w:lang w:val="sr-Latn-RS"/>
              </w:rPr>
              <w:t>aktivnosti</w:t>
            </w:r>
          </w:p>
          <w:p w14:paraId="028E4F1B" w14:textId="77777777" w:rsidR="00C12BDB" w:rsidRPr="00236E47" w:rsidRDefault="00C12BDB" w:rsidP="00C12BDB">
            <w:pPr>
              <w:widowControl w:val="0"/>
              <w:tabs>
                <w:tab w:val="left" w:pos="220"/>
                <w:tab w:val="left" w:pos="720"/>
              </w:tabs>
              <w:autoSpaceDE w:val="0"/>
              <w:autoSpaceDN w:val="0"/>
              <w:adjustRightInd w:val="0"/>
              <w:spacing w:after="0" w:line="240" w:lineRule="auto"/>
              <w:rPr>
                <w:rFonts w:ascii="Arial" w:hAnsi="Arial" w:cs="Arial"/>
                <w:sz w:val="18"/>
                <w:szCs w:val="18"/>
                <w:lang w:val="sr-Latn-RS"/>
              </w:rPr>
            </w:pPr>
          </w:p>
        </w:tc>
        <w:tc>
          <w:tcPr>
            <w:tcW w:w="4389" w:type="dxa"/>
            <w:tcBorders>
              <w:top w:val="single" w:sz="4" w:space="0" w:color="auto"/>
              <w:left w:val="single" w:sz="4" w:space="0" w:color="auto"/>
              <w:bottom w:val="single" w:sz="4" w:space="0" w:color="auto"/>
              <w:right w:val="single" w:sz="4" w:space="0" w:color="auto"/>
            </w:tcBorders>
            <w:vAlign w:val="center"/>
          </w:tcPr>
          <w:p w14:paraId="060CA534" w14:textId="42F32CB4" w:rsidR="00C12BDB" w:rsidRPr="00236E47" w:rsidRDefault="00C12BDB" w:rsidP="006A1FAF">
            <w:pPr>
              <w:pStyle w:val="ListParagraph"/>
              <w:numPr>
                <w:ilvl w:val="0"/>
                <w:numId w:val="24"/>
              </w:numPr>
              <w:rPr>
                <w:rFonts w:ascii="Arial" w:hAnsi="Arial" w:cs="Arial"/>
                <w:sz w:val="18"/>
                <w:szCs w:val="18"/>
                <w:lang w:val="sr-Latn-RS"/>
              </w:rPr>
            </w:pPr>
            <w:r w:rsidRPr="00236E47">
              <w:rPr>
                <w:rFonts w:ascii="Arial" w:hAnsi="Arial" w:cs="Arial"/>
                <w:sz w:val="18"/>
                <w:szCs w:val="18"/>
                <w:lang w:val="sr-Latn-RS"/>
              </w:rPr>
              <w:t>Finansijska održivost – potencijal za nastavak finansiranja ili raspodelu resursa nakon projekta</w:t>
            </w:r>
            <w:r w:rsidRPr="00236E47">
              <w:rPr>
                <w:rFonts w:ascii="Arial" w:hAnsi="Arial" w:cs="Arial"/>
                <w:sz w:val="18"/>
                <w:szCs w:val="18"/>
                <w:lang w:val="sr-Latn-RS"/>
              </w:rPr>
              <w:tab/>
            </w:r>
          </w:p>
          <w:p w14:paraId="2E2A731D" w14:textId="37BFAE9E" w:rsidR="00C12BDB" w:rsidRPr="00236E47" w:rsidRDefault="00C12BDB" w:rsidP="006A1FAF">
            <w:pPr>
              <w:pStyle w:val="ListParagraph"/>
              <w:numPr>
                <w:ilvl w:val="0"/>
                <w:numId w:val="24"/>
              </w:numPr>
              <w:rPr>
                <w:rFonts w:ascii="Arial" w:hAnsi="Arial" w:cs="Arial"/>
                <w:sz w:val="18"/>
                <w:szCs w:val="18"/>
                <w:lang w:val="sr-Latn-RS"/>
              </w:rPr>
            </w:pPr>
            <w:r w:rsidRPr="00236E47">
              <w:rPr>
                <w:rFonts w:ascii="Arial" w:hAnsi="Arial" w:cs="Arial"/>
                <w:sz w:val="18"/>
                <w:szCs w:val="18"/>
                <w:lang w:val="sr-Latn-RS"/>
              </w:rPr>
              <w:t>Institucionalna održivost – uključivanje i kapacitet institucija da održe rezultate</w:t>
            </w:r>
          </w:p>
          <w:p w14:paraId="2D8EF45B" w14:textId="4AF66F10" w:rsidR="00C12BDB" w:rsidRPr="00236E47" w:rsidRDefault="00C12BDB" w:rsidP="006A1FAF">
            <w:pPr>
              <w:pStyle w:val="ListParagraph"/>
              <w:numPr>
                <w:ilvl w:val="0"/>
                <w:numId w:val="24"/>
              </w:numPr>
              <w:rPr>
                <w:rFonts w:ascii="Arial" w:hAnsi="Arial" w:cs="Arial"/>
                <w:sz w:val="18"/>
                <w:szCs w:val="18"/>
                <w:lang w:val="sr-Latn-RS"/>
              </w:rPr>
            </w:pPr>
            <w:r w:rsidRPr="00236E47">
              <w:rPr>
                <w:rFonts w:ascii="Arial" w:hAnsi="Arial" w:cs="Arial"/>
                <w:sz w:val="18"/>
                <w:szCs w:val="18"/>
                <w:lang w:val="sr-Latn-RS"/>
              </w:rPr>
              <w:t xml:space="preserve">Održivost </w:t>
            </w:r>
            <w:r w:rsidR="006E0D27">
              <w:rPr>
                <w:rFonts w:ascii="Arial" w:hAnsi="Arial" w:cs="Arial"/>
                <w:sz w:val="18"/>
                <w:szCs w:val="18"/>
                <w:lang w:val="sr-Latn-RS"/>
              </w:rPr>
              <w:t xml:space="preserve">javnih </w:t>
            </w:r>
            <w:r w:rsidRPr="00236E47">
              <w:rPr>
                <w:rFonts w:ascii="Arial" w:hAnsi="Arial" w:cs="Arial"/>
                <w:sz w:val="18"/>
                <w:szCs w:val="18"/>
                <w:lang w:val="sr-Latn-RS"/>
              </w:rPr>
              <w:t>politik</w:t>
            </w:r>
            <w:r w:rsidR="006E0D27">
              <w:rPr>
                <w:rFonts w:ascii="Arial" w:hAnsi="Arial" w:cs="Arial"/>
                <w:sz w:val="18"/>
                <w:szCs w:val="18"/>
                <w:lang w:val="sr-Latn-RS"/>
              </w:rPr>
              <w:t>a</w:t>
            </w:r>
            <w:r w:rsidRPr="00236E47">
              <w:rPr>
                <w:rFonts w:ascii="Arial" w:hAnsi="Arial" w:cs="Arial"/>
                <w:sz w:val="18"/>
                <w:szCs w:val="18"/>
                <w:lang w:val="sr-Latn-RS"/>
              </w:rPr>
              <w:t xml:space="preserve"> – verovatnoća da će rezultati zagovaranja biti usvojeni ili institucionalizovani dugoročno</w:t>
            </w:r>
            <w:r w:rsidRPr="00236E47">
              <w:rPr>
                <w:rFonts w:ascii="Arial" w:hAnsi="Arial" w:cs="Arial"/>
                <w:sz w:val="18"/>
                <w:szCs w:val="18"/>
                <w:lang w:val="sr-Latn-RS"/>
              </w:rPr>
              <w:tab/>
            </w:r>
          </w:p>
          <w:p w14:paraId="60411236" w14:textId="611AD898" w:rsidR="00C12BDB" w:rsidRPr="00236E47" w:rsidRDefault="006E0D27" w:rsidP="006A1FAF">
            <w:pPr>
              <w:pStyle w:val="ListParagraph"/>
              <w:numPr>
                <w:ilvl w:val="0"/>
                <w:numId w:val="24"/>
              </w:numPr>
              <w:rPr>
                <w:rFonts w:ascii="Arial" w:hAnsi="Arial" w:cs="Arial"/>
                <w:sz w:val="18"/>
                <w:szCs w:val="18"/>
                <w:lang w:val="sr-Latn-RS"/>
              </w:rPr>
            </w:pPr>
            <w:r>
              <w:rPr>
                <w:rFonts w:ascii="Arial" w:hAnsi="Arial" w:cs="Arial"/>
                <w:sz w:val="18"/>
                <w:szCs w:val="18"/>
                <w:lang w:val="sr-Latn-RS"/>
              </w:rPr>
              <w:t>Ekološka održivost</w:t>
            </w:r>
            <w:r w:rsidR="00C12BDB" w:rsidRPr="00236E47">
              <w:rPr>
                <w:rFonts w:ascii="Arial" w:hAnsi="Arial" w:cs="Arial"/>
                <w:sz w:val="18"/>
                <w:szCs w:val="18"/>
                <w:lang w:val="sr-Latn-RS"/>
              </w:rPr>
              <w:t xml:space="preserve"> – doprinos zaštiti životne sredine ili promociji održivih praksi</w:t>
            </w:r>
          </w:p>
          <w:p w14:paraId="287D6001" w14:textId="535904C1" w:rsidR="00C12BDB" w:rsidRPr="00236E47" w:rsidRDefault="00C12BDB" w:rsidP="00C12BDB">
            <w:pPr>
              <w:pStyle w:val="ListParagraph"/>
              <w:spacing w:after="0"/>
              <w:rPr>
                <w:rFonts w:ascii="Arial" w:hAnsi="Arial" w:cs="Arial"/>
                <w:sz w:val="18"/>
                <w:szCs w:val="18"/>
                <w:lang w:val="sr-Latn-RS"/>
              </w:rPr>
            </w:pPr>
          </w:p>
        </w:tc>
        <w:tc>
          <w:tcPr>
            <w:tcW w:w="169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F658DD6" w14:textId="4186622D" w:rsidR="00C12BDB" w:rsidRPr="00236E47" w:rsidRDefault="00C12BDB" w:rsidP="00C12BDB">
            <w:pPr>
              <w:widowControl w:val="0"/>
              <w:autoSpaceDE w:val="0"/>
              <w:autoSpaceDN w:val="0"/>
              <w:adjustRightInd w:val="0"/>
              <w:spacing w:after="0"/>
              <w:rPr>
                <w:rFonts w:ascii="Arial" w:hAnsi="Arial" w:cs="Arial"/>
                <w:sz w:val="18"/>
                <w:szCs w:val="18"/>
                <w:lang w:val="sr-Latn-RS"/>
              </w:rPr>
            </w:pPr>
            <w:r w:rsidRPr="00236E47">
              <w:rPr>
                <w:rFonts w:ascii="Arial" w:hAnsi="Arial" w:cs="Arial"/>
                <w:sz w:val="18"/>
                <w:szCs w:val="18"/>
                <w:lang w:val="sr-Latn-RS"/>
              </w:rPr>
              <w:t xml:space="preserve">10 poena </w:t>
            </w:r>
          </w:p>
          <w:p w14:paraId="6CD8CBBF" w14:textId="77777777" w:rsidR="00C12BDB" w:rsidRPr="00236E47" w:rsidRDefault="00C12BDB" w:rsidP="00C12BDB">
            <w:pPr>
              <w:widowControl w:val="0"/>
              <w:autoSpaceDE w:val="0"/>
              <w:autoSpaceDN w:val="0"/>
              <w:adjustRightInd w:val="0"/>
              <w:spacing w:after="0"/>
              <w:rPr>
                <w:rFonts w:ascii="Arial" w:hAnsi="Arial" w:cs="Arial"/>
                <w:sz w:val="18"/>
                <w:szCs w:val="18"/>
                <w:lang w:val="sr-Latn-RS"/>
              </w:rPr>
            </w:pPr>
          </w:p>
        </w:tc>
      </w:tr>
      <w:tr w:rsidR="00C12BDB" w:rsidRPr="00236E47" w14:paraId="266AF5DD" w14:textId="77777777" w:rsidTr="0062103E">
        <w:trPr>
          <w:trHeight w:val="1552"/>
        </w:trPr>
        <w:tc>
          <w:tcPr>
            <w:tcW w:w="30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5FF3596" w14:textId="77777777" w:rsidR="00C12BDB" w:rsidRPr="00236E47" w:rsidRDefault="00C12BDB" w:rsidP="00C12BDB">
            <w:pPr>
              <w:widowControl w:val="0"/>
              <w:autoSpaceDE w:val="0"/>
              <w:autoSpaceDN w:val="0"/>
              <w:adjustRightInd w:val="0"/>
              <w:spacing w:after="0"/>
              <w:rPr>
                <w:rFonts w:ascii="Arial" w:hAnsi="Arial" w:cs="Arial"/>
                <w:sz w:val="18"/>
                <w:szCs w:val="18"/>
                <w:lang w:val="sr-Latn-RS"/>
              </w:rPr>
            </w:pPr>
            <w:r w:rsidRPr="00236E47">
              <w:rPr>
                <w:rFonts w:ascii="Arial" w:hAnsi="Arial" w:cs="Arial"/>
                <w:sz w:val="18"/>
                <w:szCs w:val="18"/>
                <w:lang w:val="sr-Latn-RS"/>
              </w:rPr>
              <w:t xml:space="preserve">Budžet i isplativost predloga </w:t>
            </w:r>
          </w:p>
          <w:p w14:paraId="3BF6A1F8" w14:textId="77777777" w:rsidR="00C12BDB" w:rsidRPr="00236E47" w:rsidRDefault="00C12BDB" w:rsidP="00C12BDB">
            <w:pPr>
              <w:widowControl w:val="0"/>
              <w:tabs>
                <w:tab w:val="left" w:pos="220"/>
                <w:tab w:val="left" w:pos="720"/>
              </w:tabs>
              <w:autoSpaceDE w:val="0"/>
              <w:autoSpaceDN w:val="0"/>
              <w:adjustRightInd w:val="0"/>
              <w:spacing w:after="0" w:line="240" w:lineRule="auto"/>
              <w:rPr>
                <w:rFonts w:ascii="Arial" w:hAnsi="Arial" w:cs="Arial"/>
                <w:sz w:val="18"/>
                <w:szCs w:val="18"/>
                <w:lang w:val="sr-Latn-RS"/>
              </w:rPr>
            </w:pPr>
          </w:p>
        </w:tc>
        <w:tc>
          <w:tcPr>
            <w:tcW w:w="4389" w:type="dxa"/>
            <w:tcBorders>
              <w:top w:val="single" w:sz="4" w:space="0" w:color="auto"/>
              <w:left w:val="single" w:sz="4" w:space="0" w:color="auto"/>
              <w:bottom w:val="single" w:sz="4" w:space="0" w:color="auto"/>
              <w:right w:val="single" w:sz="4" w:space="0" w:color="auto"/>
            </w:tcBorders>
            <w:vAlign w:val="center"/>
          </w:tcPr>
          <w:p w14:paraId="5AB7BC98" w14:textId="0C37A027" w:rsidR="00C12BDB" w:rsidRPr="00236E47" w:rsidRDefault="00C12BDB" w:rsidP="006A1FAF">
            <w:pPr>
              <w:pStyle w:val="ListParagraph"/>
              <w:numPr>
                <w:ilvl w:val="0"/>
                <w:numId w:val="18"/>
              </w:numPr>
              <w:spacing w:after="0"/>
              <w:rPr>
                <w:rFonts w:ascii="Arial" w:hAnsi="Arial" w:cs="Arial"/>
                <w:sz w:val="18"/>
                <w:szCs w:val="18"/>
                <w:lang w:val="sr-Latn-RS"/>
              </w:rPr>
            </w:pPr>
            <w:r w:rsidRPr="00236E47">
              <w:rPr>
                <w:rFonts w:ascii="Arial" w:hAnsi="Arial" w:cs="Arial"/>
                <w:sz w:val="18"/>
                <w:szCs w:val="18"/>
                <w:lang w:val="sr-Latn-RS"/>
              </w:rPr>
              <w:t>Real</w:t>
            </w:r>
            <w:r w:rsidR="006E0D27">
              <w:rPr>
                <w:rFonts w:ascii="Arial" w:hAnsi="Arial" w:cs="Arial"/>
                <w:sz w:val="18"/>
                <w:szCs w:val="18"/>
                <w:lang w:val="sr-Latn-RS"/>
              </w:rPr>
              <w:t>ističan</w:t>
            </w:r>
            <w:r w:rsidRPr="00236E47">
              <w:rPr>
                <w:rFonts w:ascii="Arial" w:hAnsi="Arial" w:cs="Arial"/>
                <w:sz w:val="18"/>
                <w:szCs w:val="18"/>
                <w:lang w:val="sr-Latn-RS"/>
              </w:rPr>
              <w:t xml:space="preserve"> i dobro strukturiran budžet</w:t>
            </w:r>
          </w:p>
          <w:p w14:paraId="55CAEBDC" w14:textId="77777777" w:rsidR="00C12BDB" w:rsidRPr="00236E47" w:rsidRDefault="00C12BDB" w:rsidP="006A1FAF">
            <w:pPr>
              <w:pStyle w:val="ListParagraph"/>
              <w:numPr>
                <w:ilvl w:val="0"/>
                <w:numId w:val="18"/>
              </w:numPr>
              <w:spacing w:after="0"/>
              <w:rPr>
                <w:rFonts w:ascii="Arial" w:hAnsi="Arial" w:cs="Arial"/>
                <w:sz w:val="18"/>
                <w:szCs w:val="18"/>
                <w:lang w:val="sr-Latn-RS"/>
              </w:rPr>
            </w:pPr>
            <w:r w:rsidRPr="00236E47">
              <w:rPr>
                <w:rFonts w:ascii="Arial" w:hAnsi="Arial" w:cs="Arial"/>
                <w:sz w:val="18"/>
                <w:szCs w:val="18"/>
                <w:lang w:val="sr-Latn-RS"/>
              </w:rPr>
              <w:t>Budžet jasno usklađen sa predloženim aktivnostima</w:t>
            </w:r>
          </w:p>
          <w:p w14:paraId="7FB07F6E" w14:textId="64C72C30" w:rsidR="00C12BDB" w:rsidRPr="00236E47" w:rsidRDefault="00C12BDB" w:rsidP="006A1FAF">
            <w:pPr>
              <w:pStyle w:val="ListParagraph"/>
              <w:numPr>
                <w:ilvl w:val="0"/>
                <w:numId w:val="18"/>
              </w:numPr>
              <w:spacing w:after="0"/>
              <w:rPr>
                <w:rFonts w:ascii="Arial" w:hAnsi="Arial" w:cs="Arial"/>
                <w:sz w:val="18"/>
                <w:szCs w:val="18"/>
                <w:lang w:val="sr-Latn-RS"/>
              </w:rPr>
            </w:pPr>
            <w:r w:rsidRPr="00236E47">
              <w:rPr>
                <w:rFonts w:ascii="Arial" w:hAnsi="Arial" w:cs="Arial"/>
                <w:sz w:val="18"/>
                <w:szCs w:val="18"/>
                <w:lang w:val="sr-Latn-RS"/>
              </w:rPr>
              <w:t xml:space="preserve">Isplativost u odnosu na očekivane ishode </w:t>
            </w:r>
          </w:p>
        </w:tc>
        <w:tc>
          <w:tcPr>
            <w:tcW w:w="169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7F72267" w14:textId="77777777" w:rsidR="00C12BDB" w:rsidRPr="00236E47" w:rsidRDefault="00C12BDB" w:rsidP="00C12BDB">
            <w:pPr>
              <w:widowControl w:val="0"/>
              <w:autoSpaceDE w:val="0"/>
              <w:autoSpaceDN w:val="0"/>
              <w:adjustRightInd w:val="0"/>
              <w:spacing w:after="0"/>
              <w:rPr>
                <w:rFonts w:ascii="Arial" w:hAnsi="Arial" w:cs="Arial"/>
                <w:sz w:val="18"/>
                <w:szCs w:val="18"/>
                <w:lang w:val="sr-Latn-RS"/>
              </w:rPr>
            </w:pPr>
            <w:r w:rsidRPr="00236E47">
              <w:rPr>
                <w:rFonts w:ascii="Arial" w:hAnsi="Arial" w:cs="Arial"/>
                <w:sz w:val="18"/>
                <w:szCs w:val="18"/>
                <w:lang w:val="sr-Latn-RS"/>
              </w:rPr>
              <w:t xml:space="preserve">5 poena </w:t>
            </w:r>
          </w:p>
          <w:p w14:paraId="3115A515" w14:textId="77777777" w:rsidR="00C12BDB" w:rsidRPr="00236E47" w:rsidRDefault="00C12BDB" w:rsidP="00C12BDB">
            <w:pPr>
              <w:widowControl w:val="0"/>
              <w:autoSpaceDE w:val="0"/>
              <w:autoSpaceDN w:val="0"/>
              <w:adjustRightInd w:val="0"/>
              <w:spacing w:after="0"/>
              <w:rPr>
                <w:rFonts w:ascii="Arial" w:hAnsi="Arial" w:cs="Arial"/>
                <w:sz w:val="18"/>
                <w:szCs w:val="18"/>
                <w:lang w:val="sr-Latn-RS"/>
              </w:rPr>
            </w:pPr>
          </w:p>
        </w:tc>
      </w:tr>
      <w:tr w:rsidR="00C12BDB" w:rsidRPr="00236E47" w14:paraId="29B5E7B5" w14:textId="77777777" w:rsidTr="0062103E">
        <w:trPr>
          <w:trHeight w:val="1029"/>
        </w:trPr>
        <w:tc>
          <w:tcPr>
            <w:tcW w:w="30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B61F804" w14:textId="56341EA2" w:rsidR="00C12BDB" w:rsidRPr="00236E47" w:rsidRDefault="00C12BDB" w:rsidP="00C12BDB">
            <w:pPr>
              <w:widowControl w:val="0"/>
              <w:autoSpaceDE w:val="0"/>
              <w:autoSpaceDN w:val="0"/>
              <w:adjustRightInd w:val="0"/>
              <w:spacing w:after="0"/>
              <w:rPr>
                <w:rFonts w:ascii="Arial" w:hAnsi="Arial" w:cs="Arial"/>
                <w:sz w:val="18"/>
                <w:szCs w:val="18"/>
                <w:lang w:val="sr-Latn-RS"/>
              </w:rPr>
            </w:pPr>
            <w:r w:rsidRPr="00236E47">
              <w:rPr>
                <w:rFonts w:ascii="Arial" w:hAnsi="Arial" w:cs="Arial"/>
                <w:sz w:val="18"/>
                <w:szCs w:val="18"/>
                <w:lang w:val="sr-Latn-RS"/>
              </w:rPr>
              <w:t xml:space="preserve">Kapacitet i iskustvo </w:t>
            </w:r>
            <w:r w:rsidRPr="001A4C12">
              <w:rPr>
                <w:rFonts w:ascii="Arial" w:hAnsi="Arial" w:cs="Arial"/>
                <w:sz w:val="18"/>
                <w:szCs w:val="18"/>
                <w:lang w:val="sr-Latn-RS"/>
              </w:rPr>
              <w:t xml:space="preserve">podnosioca </w:t>
            </w:r>
            <w:r w:rsidR="001A4C12">
              <w:rPr>
                <w:rFonts w:ascii="Arial" w:hAnsi="Arial" w:cs="Arial"/>
                <w:sz w:val="18"/>
                <w:szCs w:val="18"/>
                <w:lang w:val="sr-Latn-RS"/>
              </w:rPr>
              <w:t>prijave</w:t>
            </w:r>
          </w:p>
        </w:tc>
        <w:tc>
          <w:tcPr>
            <w:tcW w:w="4389" w:type="dxa"/>
            <w:tcBorders>
              <w:top w:val="single" w:sz="4" w:space="0" w:color="auto"/>
              <w:left w:val="single" w:sz="4" w:space="0" w:color="auto"/>
              <w:bottom w:val="single" w:sz="4" w:space="0" w:color="auto"/>
              <w:right w:val="single" w:sz="4" w:space="0" w:color="auto"/>
            </w:tcBorders>
            <w:vAlign w:val="center"/>
          </w:tcPr>
          <w:p w14:paraId="74300E02" w14:textId="5BF7E861" w:rsidR="00C12BDB" w:rsidRPr="00236E47" w:rsidRDefault="00C12BDB" w:rsidP="006A1FAF">
            <w:pPr>
              <w:pStyle w:val="ListParagraph"/>
              <w:numPr>
                <w:ilvl w:val="0"/>
                <w:numId w:val="21"/>
              </w:numPr>
              <w:rPr>
                <w:rFonts w:ascii="Arial" w:hAnsi="Arial" w:cs="Arial"/>
                <w:sz w:val="18"/>
                <w:szCs w:val="18"/>
                <w:lang w:val="sr-Latn-RS"/>
              </w:rPr>
            </w:pPr>
            <w:r w:rsidRPr="00236E47">
              <w:rPr>
                <w:rFonts w:ascii="Arial" w:hAnsi="Arial" w:cs="Arial"/>
                <w:sz w:val="18"/>
                <w:szCs w:val="18"/>
                <w:lang w:val="sr-Latn-RS"/>
              </w:rPr>
              <w:t xml:space="preserve">Iskustvo u zagovaranju, kampanji ili </w:t>
            </w:r>
            <w:r w:rsidR="006E0D27">
              <w:rPr>
                <w:rFonts w:ascii="Arial" w:hAnsi="Arial" w:cs="Arial"/>
                <w:sz w:val="18"/>
                <w:szCs w:val="18"/>
                <w:lang w:val="sr-Latn-RS"/>
              </w:rPr>
              <w:t>radu na javnim</w:t>
            </w:r>
            <w:r w:rsidRPr="00236E47">
              <w:rPr>
                <w:rFonts w:ascii="Arial" w:hAnsi="Arial" w:cs="Arial"/>
                <w:sz w:val="18"/>
                <w:szCs w:val="18"/>
                <w:lang w:val="sr-Latn-RS"/>
              </w:rPr>
              <w:t xml:space="preserve"> politik</w:t>
            </w:r>
            <w:r w:rsidR="006E0D27">
              <w:rPr>
                <w:rFonts w:ascii="Arial" w:hAnsi="Arial" w:cs="Arial"/>
                <w:sz w:val="18"/>
                <w:szCs w:val="18"/>
                <w:lang w:val="sr-Latn-RS"/>
              </w:rPr>
              <w:t>ama</w:t>
            </w:r>
          </w:p>
          <w:p w14:paraId="72966254" w14:textId="5AF0D186" w:rsidR="00C12BDB" w:rsidRPr="00236E47" w:rsidRDefault="00C12BDB" w:rsidP="006A1FAF">
            <w:pPr>
              <w:pStyle w:val="ListParagraph"/>
              <w:numPr>
                <w:ilvl w:val="0"/>
                <w:numId w:val="21"/>
              </w:numPr>
              <w:rPr>
                <w:rFonts w:ascii="Arial" w:hAnsi="Arial" w:cs="Arial"/>
                <w:sz w:val="18"/>
                <w:szCs w:val="18"/>
                <w:lang w:val="sr-Latn-RS"/>
              </w:rPr>
            </w:pPr>
            <w:r w:rsidRPr="00236E47">
              <w:rPr>
                <w:rFonts w:ascii="Arial" w:hAnsi="Arial" w:cs="Arial"/>
                <w:sz w:val="18"/>
                <w:szCs w:val="18"/>
                <w:lang w:val="sr-Latn-RS"/>
              </w:rPr>
              <w:t xml:space="preserve">Poznavanje političkog </w:t>
            </w:r>
            <w:r w:rsidR="006E0D27">
              <w:rPr>
                <w:rFonts w:ascii="Arial" w:hAnsi="Arial" w:cs="Arial"/>
                <w:sz w:val="18"/>
                <w:szCs w:val="18"/>
                <w:lang w:val="sr-Latn-RS"/>
              </w:rPr>
              <w:t>konteksta</w:t>
            </w:r>
            <w:r w:rsidRPr="00236E47">
              <w:rPr>
                <w:rFonts w:ascii="Arial" w:hAnsi="Arial" w:cs="Arial"/>
                <w:sz w:val="18"/>
                <w:szCs w:val="18"/>
                <w:lang w:val="sr-Latn-RS"/>
              </w:rPr>
              <w:t xml:space="preserve"> i institucionalnog </w:t>
            </w:r>
            <w:r w:rsidR="006E0D27">
              <w:rPr>
                <w:rFonts w:ascii="Arial" w:hAnsi="Arial" w:cs="Arial"/>
                <w:sz w:val="18"/>
                <w:szCs w:val="18"/>
                <w:lang w:val="sr-Latn-RS"/>
              </w:rPr>
              <w:t>okruženja</w:t>
            </w:r>
          </w:p>
          <w:p w14:paraId="78749DB9" w14:textId="63167D04" w:rsidR="00C12BDB" w:rsidRPr="00236E47" w:rsidRDefault="00C12BDB" w:rsidP="006A1FAF">
            <w:pPr>
              <w:pStyle w:val="ListParagraph"/>
              <w:numPr>
                <w:ilvl w:val="0"/>
                <w:numId w:val="21"/>
              </w:numPr>
              <w:rPr>
                <w:rFonts w:ascii="Arial" w:hAnsi="Arial" w:cs="Arial"/>
                <w:sz w:val="18"/>
                <w:szCs w:val="18"/>
                <w:lang w:val="sr-Latn-RS"/>
              </w:rPr>
            </w:pPr>
            <w:r w:rsidRPr="00236E47">
              <w:rPr>
                <w:rFonts w:ascii="Arial" w:hAnsi="Arial" w:cs="Arial"/>
                <w:sz w:val="18"/>
                <w:szCs w:val="18"/>
                <w:lang w:val="sr-Latn-RS"/>
              </w:rPr>
              <w:t>Kapacitet za efikasno upravljanje kampanjama zagovaranja</w:t>
            </w:r>
          </w:p>
        </w:tc>
        <w:tc>
          <w:tcPr>
            <w:tcW w:w="169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CD3AE2E" w14:textId="2F02E659" w:rsidR="00C12BDB" w:rsidRPr="00236E47" w:rsidRDefault="00C12BDB" w:rsidP="00C12BDB">
            <w:pPr>
              <w:widowControl w:val="0"/>
              <w:autoSpaceDE w:val="0"/>
              <w:autoSpaceDN w:val="0"/>
              <w:adjustRightInd w:val="0"/>
              <w:spacing w:after="0"/>
              <w:rPr>
                <w:rFonts w:ascii="Arial" w:hAnsi="Arial" w:cs="Arial"/>
                <w:sz w:val="18"/>
                <w:szCs w:val="18"/>
                <w:lang w:val="sr-Latn-RS"/>
              </w:rPr>
            </w:pPr>
            <w:r w:rsidRPr="00236E47">
              <w:rPr>
                <w:rFonts w:ascii="Arial" w:hAnsi="Arial" w:cs="Arial"/>
                <w:sz w:val="18"/>
                <w:szCs w:val="18"/>
                <w:lang w:val="sr-Latn-RS"/>
              </w:rPr>
              <w:t xml:space="preserve">5 poena </w:t>
            </w:r>
          </w:p>
          <w:p w14:paraId="4FCDEACF" w14:textId="77777777" w:rsidR="00C12BDB" w:rsidRPr="00236E47" w:rsidRDefault="00C12BDB" w:rsidP="00C12BDB">
            <w:pPr>
              <w:widowControl w:val="0"/>
              <w:autoSpaceDE w:val="0"/>
              <w:autoSpaceDN w:val="0"/>
              <w:adjustRightInd w:val="0"/>
              <w:spacing w:after="0"/>
              <w:rPr>
                <w:rFonts w:ascii="Arial" w:hAnsi="Arial" w:cs="Arial"/>
                <w:strike/>
                <w:sz w:val="18"/>
                <w:szCs w:val="18"/>
                <w:lang w:val="sr-Latn-RS"/>
              </w:rPr>
            </w:pPr>
          </w:p>
        </w:tc>
      </w:tr>
      <w:tr w:rsidR="00C12BDB" w:rsidRPr="00236E47" w14:paraId="575052D7" w14:textId="77777777" w:rsidTr="008A746D">
        <w:trPr>
          <w:trHeight w:val="586"/>
        </w:trPr>
        <w:tc>
          <w:tcPr>
            <w:tcW w:w="7474"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286E2CB" w14:textId="5810E23E" w:rsidR="00C12BDB" w:rsidRPr="00236E47" w:rsidRDefault="00C12BDB" w:rsidP="00C12BDB">
            <w:pPr>
              <w:widowControl w:val="0"/>
              <w:autoSpaceDE w:val="0"/>
              <w:autoSpaceDN w:val="0"/>
              <w:adjustRightInd w:val="0"/>
              <w:spacing w:after="0"/>
              <w:rPr>
                <w:rFonts w:ascii="Arial" w:hAnsi="Arial" w:cs="Arial"/>
                <w:sz w:val="18"/>
                <w:szCs w:val="18"/>
                <w:lang w:val="sr-Latn-RS"/>
              </w:rPr>
            </w:pPr>
            <w:r w:rsidRPr="00236E47">
              <w:rPr>
                <w:rFonts w:ascii="Arial" w:hAnsi="Arial" w:cs="Arial"/>
                <w:sz w:val="18"/>
                <w:szCs w:val="18"/>
                <w:lang w:val="sr-Latn-RS"/>
              </w:rPr>
              <w:t xml:space="preserve">Ukupan maksimalan </w:t>
            </w:r>
            <w:r w:rsidR="006E0D27">
              <w:rPr>
                <w:rFonts w:ascii="Arial" w:hAnsi="Arial" w:cs="Arial"/>
                <w:sz w:val="18"/>
                <w:szCs w:val="18"/>
                <w:lang w:val="sr-Latn-RS"/>
              </w:rPr>
              <w:t>broj poena</w:t>
            </w:r>
            <w:r w:rsidRPr="00236E47">
              <w:rPr>
                <w:rFonts w:ascii="Arial" w:hAnsi="Arial" w:cs="Arial"/>
                <w:sz w:val="18"/>
                <w:szCs w:val="18"/>
                <w:lang w:val="sr-Latn-RS"/>
              </w:rPr>
              <w:t xml:space="preserve"> </w:t>
            </w:r>
          </w:p>
        </w:tc>
        <w:tc>
          <w:tcPr>
            <w:tcW w:w="169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BB76FFE" w14:textId="77777777" w:rsidR="00C12BDB" w:rsidRPr="00236E47" w:rsidRDefault="00C12BDB" w:rsidP="00C12BDB">
            <w:pPr>
              <w:widowControl w:val="0"/>
              <w:autoSpaceDE w:val="0"/>
              <w:autoSpaceDN w:val="0"/>
              <w:adjustRightInd w:val="0"/>
              <w:spacing w:after="0"/>
              <w:rPr>
                <w:rFonts w:ascii="Arial" w:hAnsi="Arial" w:cs="Arial"/>
                <w:sz w:val="18"/>
                <w:szCs w:val="18"/>
                <w:lang w:val="sr-Latn-RS"/>
              </w:rPr>
            </w:pPr>
            <w:r w:rsidRPr="00236E47">
              <w:rPr>
                <w:rFonts w:ascii="Arial" w:hAnsi="Arial" w:cs="Arial"/>
                <w:sz w:val="18"/>
                <w:szCs w:val="18"/>
                <w:lang w:val="sr-Latn-RS"/>
              </w:rPr>
              <w:t xml:space="preserve">100 poena </w:t>
            </w:r>
          </w:p>
        </w:tc>
      </w:tr>
    </w:tbl>
    <w:p w14:paraId="6EEACE17" w14:textId="2FD0A8A4" w:rsidR="00937C32" w:rsidRDefault="00937C32" w:rsidP="004B68BB">
      <w:pPr>
        <w:rPr>
          <w:rFonts w:ascii="Arial" w:hAnsi="Arial" w:cs="Arial"/>
          <w:sz w:val="24"/>
          <w:szCs w:val="24"/>
          <w:lang w:val="sr-Latn-RS"/>
        </w:rPr>
      </w:pPr>
    </w:p>
    <w:p w14:paraId="72E276C3" w14:textId="06E3C26B" w:rsidR="00F013E7" w:rsidRDefault="00F013E7" w:rsidP="004B68BB">
      <w:pPr>
        <w:rPr>
          <w:rFonts w:ascii="Arial" w:hAnsi="Arial" w:cs="Arial"/>
          <w:sz w:val="24"/>
          <w:szCs w:val="24"/>
          <w:lang w:val="sr-Latn-RS"/>
        </w:rPr>
      </w:pPr>
    </w:p>
    <w:p w14:paraId="6AA63C90" w14:textId="77777777" w:rsidR="00F013E7" w:rsidRPr="00236E47" w:rsidRDefault="00F013E7" w:rsidP="004B68BB">
      <w:pPr>
        <w:rPr>
          <w:rFonts w:ascii="Arial" w:hAnsi="Arial" w:cs="Arial"/>
          <w:sz w:val="24"/>
          <w:szCs w:val="24"/>
          <w:lang w:val="sr-Latn-RS"/>
        </w:rPr>
      </w:pPr>
    </w:p>
    <w:p w14:paraId="032B954A" w14:textId="3A0AE0DF" w:rsidR="0003541D" w:rsidRPr="00236E47" w:rsidRDefault="0003541D" w:rsidP="004B68BB">
      <w:pPr>
        <w:rPr>
          <w:rFonts w:ascii="Arial" w:hAnsi="Arial" w:cs="Arial"/>
          <w:sz w:val="24"/>
          <w:szCs w:val="24"/>
          <w:lang w:val="sr-Latn-RS"/>
        </w:rPr>
      </w:pPr>
    </w:p>
    <w:tbl>
      <w:tblPr>
        <w:tblW w:w="9173" w:type="dxa"/>
        <w:tblInd w:w="-113" w:type="dxa"/>
        <w:tblBorders>
          <w:top w:val="nil"/>
          <w:left w:val="nil"/>
          <w:right w:val="nil"/>
        </w:tblBorders>
        <w:tblLayout w:type="fixed"/>
        <w:tblLook w:val="0000" w:firstRow="0" w:lastRow="0" w:firstColumn="0" w:lastColumn="0" w:noHBand="0" w:noVBand="0"/>
      </w:tblPr>
      <w:tblGrid>
        <w:gridCol w:w="3085"/>
        <w:gridCol w:w="4389"/>
        <w:gridCol w:w="1699"/>
      </w:tblGrid>
      <w:tr w:rsidR="004B68BB" w:rsidRPr="00236E47" w14:paraId="69967DEA" w14:textId="77777777" w:rsidTr="73371E7A">
        <w:trPr>
          <w:trHeight w:val="507"/>
        </w:trPr>
        <w:tc>
          <w:tcPr>
            <w:tcW w:w="7474"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D9C2E80" w14:textId="0BB8A971" w:rsidR="004B68BB" w:rsidRPr="00236E47" w:rsidRDefault="00A32C2A" w:rsidP="00A52A0A">
            <w:pPr>
              <w:widowControl w:val="0"/>
              <w:autoSpaceDE w:val="0"/>
              <w:autoSpaceDN w:val="0"/>
              <w:adjustRightInd w:val="0"/>
              <w:jc w:val="center"/>
              <w:rPr>
                <w:rFonts w:ascii="Arial" w:hAnsi="Arial" w:cs="Arial"/>
                <w:b/>
                <w:sz w:val="18"/>
                <w:szCs w:val="18"/>
                <w:lang w:val="sr-Latn-RS"/>
              </w:rPr>
            </w:pPr>
            <w:r>
              <w:rPr>
                <w:rFonts w:ascii="Arial" w:hAnsi="Arial" w:cs="Arial"/>
                <w:b/>
                <w:sz w:val="20"/>
                <w:szCs w:val="20"/>
                <w:lang w:val="sr-Latn-RS"/>
              </w:rPr>
              <w:t>Evaluaciona tabela</w:t>
            </w:r>
            <w:r w:rsidR="00A055ED" w:rsidRPr="00236E47">
              <w:rPr>
                <w:rFonts w:ascii="Arial" w:hAnsi="Arial" w:cs="Arial"/>
                <w:b/>
                <w:sz w:val="20"/>
                <w:szCs w:val="20"/>
                <w:lang w:val="sr-Latn-RS"/>
              </w:rPr>
              <w:t xml:space="preserve"> </w:t>
            </w:r>
            <w:r>
              <w:rPr>
                <w:rFonts w:ascii="Arial" w:hAnsi="Arial" w:cs="Arial"/>
                <w:b/>
                <w:sz w:val="20"/>
                <w:szCs w:val="20"/>
                <w:lang w:val="sr-Latn-RS"/>
              </w:rPr>
              <w:t>–</w:t>
            </w:r>
            <w:r w:rsidR="00A055ED" w:rsidRPr="00236E47">
              <w:rPr>
                <w:rFonts w:ascii="Arial" w:hAnsi="Arial" w:cs="Arial"/>
                <w:b/>
                <w:sz w:val="20"/>
                <w:szCs w:val="20"/>
                <w:lang w:val="sr-Latn-RS"/>
              </w:rPr>
              <w:t xml:space="preserve"> </w:t>
            </w:r>
            <w:r w:rsidRPr="008616C7">
              <w:rPr>
                <w:rFonts w:ascii="Arial" w:hAnsi="Arial" w:cs="Arial"/>
                <w:b/>
                <w:sz w:val="20"/>
                <w:szCs w:val="20"/>
                <w:lang w:val="sr-Latn-RS"/>
              </w:rPr>
              <w:t>Ekonomsko ili socijalno uključivanje osoba sa invaliditetom</w:t>
            </w:r>
          </w:p>
        </w:tc>
        <w:tc>
          <w:tcPr>
            <w:tcW w:w="169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BB0D2DF" w14:textId="4AE8FF4A" w:rsidR="004B68BB" w:rsidRPr="00236E47" w:rsidRDefault="42AF1963" w:rsidP="73371E7A">
            <w:pPr>
              <w:widowControl w:val="0"/>
              <w:autoSpaceDE w:val="0"/>
              <w:autoSpaceDN w:val="0"/>
              <w:adjustRightInd w:val="0"/>
              <w:spacing w:after="240"/>
              <w:rPr>
                <w:rFonts w:ascii="Arial" w:hAnsi="Arial" w:cs="Arial"/>
                <w:sz w:val="18"/>
                <w:szCs w:val="18"/>
                <w:lang w:val="sr-Latn-RS"/>
              </w:rPr>
            </w:pPr>
            <w:r w:rsidRPr="73371E7A">
              <w:rPr>
                <w:rFonts w:ascii="Arial" w:hAnsi="Arial" w:cs="Arial"/>
                <w:sz w:val="18"/>
                <w:szCs w:val="18"/>
                <w:lang w:val="sr-Latn-RS"/>
              </w:rPr>
              <w:t xml:space="preserve">Maksimalan </w:t>
            </w:r>
            <w:r w:rsidR="00A32C2A" w:rsidRPr="73371E7A">
              <w:rPr>
                <w:rFonts w:ascii="Arial" w:hAnsi="Arial" w:cs="Arial"/>
                <w:sz w:val="18"/>
                <w:szCs w:val="18"/>
                <w:lang w:val="sr-Latn-RS"/>
              </w:rPr>
              <w:t>broj</w:t>
            </w:r>
            <w:r w:rsidR="72E747CA" w:rsidRPr="73371E7A">
              <w:rPr>
                <w:rFonts w:ascii="Arial" w:hAnsi="Arial" w:cs="Arial"/>
                <w:sz w:val="18"/>
                <w:szCs w:val="18"/>
                <w:lang w:val="sr-Latn-RS"/>
              </w:rPr>
              <w:t xml:space="preserve"> </w:t>
            </w:r>
            <w:r w:rsidR="00A32C2A" w:rsidRPr="73371E7A">
              <w:rPr>
                <w:rFonts w:ascii="Arial" w:hAnsi="Arial" w:cs="Arial"/>
                <w:sz w:val="18"/>
                <w:szCs w:val="18"/>
                <w:lang w:val="sr-Latn-RS"/>
              </w:rPr>
              <w:t>poena</w:t>
            </w:r>
          </w:p>
        </w:tc>
      </w:tr>
      <w:tr w:rsidR="00937C32" w:rsidRPr="00236E47" w14:paraId="21183CDD" w14:textId="77777777" w:rsidTr="73371E7A">
        <w:tblPrEx>
          <w:tblBorders>
            <w:top w:val="none" w:sz="0" w:space="0" w:color="auto"/>
          </w:tblBorders>
        </w:tblPrEx>
        <w:trPr>
          <w:trHeight w:val="1552"/>
        </w:trPr>
        <w:tc>
          <w:tcPr>
            <w:tcW w:w="30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48C11B4" w14:textId="77777777" w:rsidR="00937C32" w:rsidRPr="00236E47" w:rsidRDefault="00937C32" w:rsidP="009567CA">
            <w:pPr>
              <w:widowControl w:val="0"/>
              <w:autoSpaceDE w:val="0"/>
              <w:autoSpaceDN w:val="0"/>
              <w:adjustRightInd w:val="0"/>
              <w:spacing w:after="0"/>
              <w:rPr>
                <w:rFonts w:ascii="Arial" w:hAnsi="Arial" w:cs="Arial"/>
                <w:sz w:val="18"/>
                <w:szCs w:val="18"/>
                <w:lang w:val="sr-Latn-RS"/>
              </w:rPr>
            </w:pPr>
            <w:r w:rsidRPr="00236E47">
              <w:rPr>
                <w:rFonts w:ascii="Arial" w:hAnsi="Arial" w:cs="Arial"/>
                <w:sz w:val="18"/>
                <w:szCs w:val="18"/>
                <w:lang w:val="sr-Latn-RS"/>
              </w:rPr>
              <w:t xml:space="preserve">Relevantnost i dizajn projekta </w:t>
            </w:r>
          </w:p>
          <w:p w14:paraId="05E6EB08" w14:textId="4E8E4948" w:rsidR="00937C32" w:rsidRPr="00236E47" w:rsidRDefault="00937C32" w:rsidP="00937C32">
            <w:pPr>
              <w:pStyle w:val="ListParagraph"/>
              <w:widowControl w:val="0"/>
              <w:autoSpaceDE w:val="0"/>
              <w:autoSpaceDN w:val="0"/>
              <w:adjustRightInd w:val="0"/>
              <w:spacing w:after="0"/>
              <w:rPr>
                <w:rFonts w:ascii="Arial" w:hAnsi="Arial" w:cs="Arial"/>
                <w:sz w:val="18"/>
                <w:szCs w:val="18"/>
                <w:lang w:val="sr-Latn-RS"/>
              </w:rPr>
            </w:pPr>
            <w:r w:rsidRPr="00236E47">
              <w:rPr>
                <w:rFonts w:ascii="Arial" w:hAnsi="Arial" w:cs="Arial"/>
                <w:sz w:val="18"/>
                <w:szCs w:val="18"/>
                <w:lang w:val="sr-Latn-RS"/>
              </w:rPr>
              <w:t xml:space="preserve"> </w:t>
            </w:r>
          </w:p>
        </w:tc>
        <w:tc>
          <w:tcPr>
            <w:tcW w:w="4389" w:type="dxa"/>
            <w:tcBorders>
              <w:top w:val="single" w:sz="4" w:space="0" w:color="auto"/>
              <w:left w:val="single" w:sz="4" w:space="0" w:color="auto"/>
              <w:bottom w:val="single" w:sz="4" w:space="0" w:color="auto"/>
              <w:right w:val="single" w:sz="4" w:space="0" w:color="auto"/>
            </w:tcBorders>
            <w:vAlign w:val="center"/>
          </w:tcPr>
          <w:p w14:paraId="7F2A6831" w14:textId="0D6F625D" w:rsidR="00160CBA" w:rsidRPr="00236E47" w:rsidRDefault="00937C32" w:rsidP="006A1FAF">
            <w:pPr>
              <w:pStyle w:val="ListParagraph"/>
              <w:widowControl w:val="0"/>
              <w:numPr>
                <w:ilvl w:val="0"/>
                <w:numId w:val="11"/>
              </w:numPr>
              <w:autoSpaceDE w:val="0"/>
              <w:autoSpaceDN w:val="0"/>
              <w:adjustRightInd w:val="0"/>
              <w:spacing w:after="0"/>
              <w:rPr>
                <w:rFonts w:ascii="Arial" w:hAnsi="Arial" w:cs="Arial"/>
                <w:sz w:val="18"/>
                <w:szCs w:val="18"/>
                <w:lang w:val="sr-Latn-RS"/>
              </w:rPr>
            </w:pPr>
            <w:r w:rsidRPr="00236E47">
              <w:rPr>
                <w:rFonts w:ascii="Arial" w:hAnsi="Arial" w:cs="Arial"/>
                <w:sz w:val="18"/>
                <w:szCs w:val="18"/>
                <w:lang w:val="sr-Latn-RS"/>
              </w:rPr>
              <w:t xml:space="preserve">Relevantnost predloga </w:t>
            </w:r>
            <w:r w:rsidR="00FF6C79">
              <w:rPr>
                <w:rFonts w:ascii="Arial" w:hAnsi="Arial" w:cs="Arial"/>
                <w:sz w:val="18"/>
                <w:szCs w:val="18"/>
                <w:lang w:val="sr-Latn-RS"/>
              </w:rPr>
              <w:t>u odnosu na</w:t>
            </w:r>
            <w:r w:rsidRPr="00236E47">
              <w:rPr>
                <w:rFonts w:ascii="Arial" w:hAnsi="Arial" w:cs="Arial"/>
                <w:sz w:val="18"/>
                <w:szCs w:val="18"/>
                <w:lang w:val="sr-Latn-RS"/>
              </w:rPr>
              <w:t xml:space="preserve"> ciljeve poziva</w:t>
            </w:r>
          </w:p>
          <w:p w14:paraId="439E39C8" w14:textId="64D0DCAD" w:rsidR="00937C32" w:rsidRPr="00236E47" w:rsidRDefault="00937C32" w:rsidP="006A1FAF">
            <w:pPr>
              <w:pStyle w:val="ListParagraph"/>
              <w:widowControl w:val="0"/>
              <w:numPr>
                <w:ilvl w:val="0"/>
                <w:numId w:val="11"/>
              </w:numPr>
              <w:autoSpaceDE w:val="0"/>
              <w:autoSpaceDN w:val="0"/>
              <w:adjustRightInd w:val="0"/>
              <w:spacing w:after="0"/>
              <w:rPr>
                <w:rFonts w:ascii="Arial" w:hAnsi="Arial" w:cs="Arial"/>
                <w:sz w:val="18"/>
                <w:szCs w:val="18"/>
                <w:lang w:val="sr-Latn-RS"/>
              </w:rPr>
            </w:pPr>
            <w:r w:rsidRPr="00236E47">
              <w:rPr>
                <w:rFonts w:ascii="Arial" w:hAnsi="Arial" w:cs="Arial"/>
                <w:sz w:val="18"/>
                <w:szCs w:val="18"/>
                <w:lang w:val="sr-Latn-RS"/>
              </w:rPr>
              <w:t xml:space="preserve">Koherentnost dizajna projekta </w:t>
            </w:r>
          </w:p>
          <w:p w14:paraId="368B3BF8" w14:textId="73F981EF" w:rsidR="00937C32" w:rsidRPr="00236E47" w:rsidRDefault="004701EB" w:rsidP="006A1FAF">
            <w:pPr>
              <w:pStyle w:val="ListParagraph"/>
              <w:widowControl w:val="0"/>
              <w:numPr>
                <w:ilvl w:val="0"/>
                <w:numId w:val="11"/>
              </w:numPr>
              <w:tabs>
                <w:tab w:val="left" w:pos="142"/>
                <w:tab w:val="left" w:pos="220"/>
              </w:tabs>
              <w:autoSpaceDE w:val="0"/>
              <w:autoSpaceDN w:val="0"/>
              <w:adjustRightInd w:val="0"/>
              <w:spacing w:after="0" w:line="240" w:lineRule="auto"/>
              <w:rPr>
                <w:rFonts w:ascii="Arial" w:hAnsi="Arial" w:cs="Arial"/>
                <w:sz w:val="18"/>
                <w:szCs w:val="18"/>
                <w:lang w:val="sr-Latn-RS"/>
              </w:rPr>
            </w:pPr>
            <w:r w:rsidRPr="00236E47">
              <w:rPr>
                <w:rFonts w:ascii="Arial" w:hAnsi="Arial" w:cs="Arial"/>
                <w:sz w:val="18"/>
                <w:szCs w:val="18"/>
                <w:lang w:val="sr-Latn-RS"/>
              </w:rPr>
              <w:t xml:space="preserve">Izvodljivost i doslednost u odnosu na ciljeve  </w:t>
            </w:r>
          </w:p>
          <w:p w14:paraId="0C8882AC" w14:textId="4CB24C9F" w:rsidR="00937C32" w:rsidRPr="00236E47" w:rsidRDefault="00937C32" w:rsidP="006A1FAF">
            <w:pPr>
              <w:pStyle w:val="ListParagraph"/>
              <w:widowControl w:val="0"/>
              <w:numPr>
                <w:ilvl w:val="0"/>
                <w:numId w:val="11"/>
              </w:numPr>
              <w:tabs>
                <w:tab w:val="left" w:pos="142"/>
                <w:tab w:val="left" w:pos="220"/>
              </w:tabs>
              <w:autoSpaceDE w:val="0"/>
              <w:autoSpaceDN w:val="0"/>
              <w:adjustRightInd w:val="0"/>
              <w:spacing w:after="0" w:line="240" w:lineRule="auto"/>
              <w:rPr>
                <w:rFonts w:ascii="Arial" w:hAnsi="Arial" w:cs="Arial"/>
                <w:sz w:val="18"/>
                <w:szCs w:val="18"/>
                <w:lang w:val="sr-Latn-RS"/>
              </w:rPr>
            </w:pPr>
            <w:r w:rsidRPr="00236E47">
              <w:rPr>
                <w:rFonts w:ascii="Arial" w:hAnsi="Arial" w:cs="Arial"/>
                <w:sz w:val="18"/>
                <w:szCs w:val="18"/>
                <w:lang w:val="sr-Latn-RS"/>
              </w:rPr>
              <w:t>Inovacije u promo</w:t>
            </w:r>
            <w:r w:rsidR="00FF6C79">
              <w:rPr>
                <w:rFonts w:ascii="Arial" w:hAnsi="Arial" w:cs="Arial"/>
                <w:sz w:val="18"/>
                <w:szCs w:val="18"/>
                <w:lang w:val="sr-Latn-RS"/>
              </w:rPr>
              <w:t>ciji</w:t>
            </w:r>
            <w:r w:rsidRPr="00236E47">
              <w:rPr>
                <w:rFonts w:ascii="Arial" w:hAnsi="Arial" w:cs="Arial"/>
                <w:sz w:val="18"/>
                <w:szCs w:val="18"/>
                <w:lang w:val="sr-Latn-RS"/>
              </w:rPr>
              <w:t xml:space="preserve"> inkluzije ili usluga</w:t>
            </w:r>
          </w:p>
        </w:tc>
        <w:tc>
          <w:tcPr>
            <w:tcW w:w="169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C09AD37" w14:textId="77777777" w:rsidR="00937C32" w:rsidRPr="00236E47" w:rsidRDefault="00937C32" w:rsidP="00232015">
            <w:pPr>
              <w:widowControl w:val="0"/>
              <w:autoSpaceDE w:val="0"/>
              <w:autoSpaceDN w:val="0"/>
              <w:adjustRightInd w:val="0"/>
              <w:spacing w:after="240"/>
              <w:rPr>
                <w:rFonts w:ascii="Arial" w:hAnsi="Arial" w:cs="Arial"/>
                <w:sz w:val="18"/>
                <w:szCs w:val="18"/>
                <w:lang w:val="sr-Latn-RS"/>
              </w:rPr>
            </w:pPr>
            <w:r w:rsidRPr="00236E47">
              <w:rPr>
                <w:rFonts w:ascii="Arial" w:hAnsi="Arial" w:cs="Arial"/>
                <w:sz w:val="18"/>
                <w:szCs w:val="18"/>
                <w:lang w:val="sr-Latn-RS"/>
              </w:rPr>
              <w:t xml:space="preserve">30 poena </w:t>
            </w:r>
          </w:p>
          <w:p w14:paraId="4A4701AE" w14:textId="7D05C3CA" w:rsidR="00937C32" w:rsidRPr="00236E47" w:rsidRDefault="00937C32" w:rsidP="00232015">
            <w:pPr>
              <w:widowControl w:val="0"/>
              <w:autoSpaceDE w:val="0"/>
              <w:autoSpaceDN w:val="0"/>
              <w:adjustRightInd w:val="0"/>
              <w:spacing w:after="240"/>
              <w:rPr>
                <w:rFonts w:ascii="Arial" w:hAnsi="Arial" w:cs="Arial"/>
                <w:strike/>
                <w:sz w:val="18"/>
                <w:szCs w:val="18"/>
                <w:lang w:val="sr-Latn-RS"/>
              </w:rPr>
            </w:pPr>
          </w:p>
        </w:tc>
      </w:tr>
      <w:tr w:rsidR="00937C32" w:rsidRPr="00236E47" w14:paraId="4E73522F" w14:textId="77777777" w:rsidTr="73371E7A">
        <w:tblPrEx>
          <w:tblBorders>
            <w:top w:val="none" w:sz="0" w:space="0" w:color="auto"/>
          </w:tblBorders>
        </w:tblPrEx>
        <w:trPr>
          <w:trHeight w:val="1552"/>
        </w:trPr>
        <w:tc>
          <w:tcPr>
            <w:tcW w:w="30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9E3BD28" w14:textId="77777777" w:rsidR="00937C32" w:rsidRPr="00236E47" w:rsidRDefault="00937C32" w:rsidP="009567CA">
            <w:pPr>
              <w:widowControl w:val="0"/>
              <w:autoSpaceDE w:val="0"/>
              <w:autoSpaceDN w:val="0"/>
              <w:adjustRightInd w:val="0"/>
              <w:spacing w:after="0"/>
              <w:rPr>
                <w:rFonts w:ascii="Arial" w:hAnsi="Arial" w:cs="Arial"/>
                <w:sz w:val="18"/>
                <w:szCs w:val="18"/>
                <w:lang w:val="sr-Latn-RS"/>
              </w:rPr>
            </w:pPr>
            <w:r w:rsidRPr="00236E47">
              <w:rPr>
                <w:rFonts w:ascii="Arial" w:hAnsi="Arial" w:cs="Arial"/>
                <w:sz w:val="18"/>
                <w:szCs w:val="18"/>
                <w:lang w:val="sr-Latn-RS"/>
              </w:rPr>
              <w:t xml:space="preserve">Krajnji korisnici, ciljne grupe </w:t>
            </w:r>
          </w:p>
          <w:p w14:paraId="3FDDC126" w14:textId="196DD1E9" w:rsidR="00937C32" w:rsidRPr="00236E47" w:rsidRDefault="00937C32" w:rsidP="00937C32">
            <w:pPr>
              <w:pStyle w:val="ListParagraph"/>
              <w:widowControl w:val="0"/>
              <w:tabs>
                <w:tab w:val="left" w:pos="220"/>
                <w:tab w:val="left" w:pos="709"/>
              </w:tabs>
              <w:autoSpaceDE w:val="0"/>
              <w:autoSpaceDN w:val="0"/>
              <w:adjustRightInd w:val="0"/>
              <w:spacing w:after="0" w:line="240" w:lineRule="auto"/>
              <w:rPr>
                <w:rFonts w:ascii="Arial" w:hAnsi="Arial" w:cs="Arial"/>
                <w:sz w:val="18"/>
                <w:szCs w:val="18"/>
                <w:lang w:val="sr-Latn-RS"/>
              </w:rPr>
            </w:pPr>
          </w:p>
        </w:tc>
        <w:tc>
          <w:tcPr>
            <w:tcW w:w="4389" w:type="dxa"/>
            <w:tcBorders>
              <w:top w:val="single" w:sz="4" w:space="0" w:color="auto"/>
              <w:left w:val="single" w:sz="4" w:space="0" w:color="auto"/>
              <w:bottom w:val="single" w:sz="4" w:space="0" w:color="auto"/>
              <w:right w:val="single" w:sz="4" w:space="0" w:color="auto"/>
            </w:tcBorders>
            <w:vAlign w:val="center"/>
          </w:tcPr>
          <w:p w14:paraId="251A9683" w14:textId="77777777" w:rsidR="00937C32" w:rsidRPr="00236E47" w:rsidRDefault="00937C32" w:rsidP="006A1FAF">
            <w:pPr>
              <w:pStyle w:val="ListParagraph"/>
              <w:widowControl w:val="0"/>
              <w:numPr>
                <w:ilvl w:val="0"/>
                <w:numId w:val="12"/>
              </w:numPr>
              <w:tabs>
                <w:tab w:val="left" w:pos="220"/>
                <w:tab w:val="left" w:pos="709"/>
              </w:tabs>
              <w:autoSpaceDE w:val="0"/>
              <w:autoSpaceDN w:val="0"/>
              <w:adjustRightInd w:val="0"/>
              <w:spacing w:after="0" w:line="240" w:lineRule="auto"/>
              <w:rPr>
                <w:rFonts w:ascii="Arial" w:hAnsi="Arial" w:cs="Arial"/>
                <w:sz w:val="18"/>
                <w:szCs w:val="18"/>
                <w:lang w:val="sr-Latn-RS"/>
              </w:rPr>
            </w:pPr>
            <w:r w:rsidRPr="00236E47">
              <w:rPr>
                <w:rFonts w:ascii="Arial" w:hAnsi="Arial" w:cs="Arial"/>
                <w:sz w:val="18"/>
                <w:szCs w:val="18"/>
                <w:lang w:val="sr-Latn-RS"/>
              </w:rPr>
              <w:t xml:space="preserve">Jasno definisani i strateški odabrani krajnji korisnici, ciljne grupe </w:t>
            </w:r>
          </w:p>
          <w:p w14:paraId="40CE4F14" w14:textId="383DF6ED" w:rsidR="00937C32" w:rsidRPr="00236E47" w:rsidRDefault="00937C32" w:rsidP="006A1FAF">
            <w:pPr>
              <w:pStyle w:val="ListParagraph"/>
              <w:widowControl w:val="0"/>
              <w:numPr>
                <w:ilvl w:val="0"/>
                <w:numId w:val="12"/>
              </w:numPr>
              <w:tabs>
                <w:tab w:val="left" w:pos="220"/>
                <w:tab w:val="left" w:pos="709"/>
              </w:tabs>
              <w:autoSpaceDE w:val="0"/>
              <w:autoSpaceDN w:val="0"/>
              <w:adjustRightInd w:val="0"/>
              <w:spacing w:after="0" w:line="240" w:lineRule="auto"/>
              <w:rPr>
                <w:rFonts w:ascii="Arial" w:hAnsi="Arial" w:cs="Arial"/>
                <w:sz w:val="18"/>
                <w:szCs w:val="18"/>
                <w:lang w:val="sr-Latn-RS"/>
              </w:rPr>
            </w:pPr>
            <w:r w:rsidRPr="00236E47">
              <w:rPr>
                <w:rFonts w:ascii="Arial" w:hAnsi="Arial" w:cs="Arial"/>
                <w:sz w:val="18"/>
                <w:szCs w:val="18"/>
                <w:lang w:val="sr-Latn-RS"/>
              </w:rPr>
              <w:t>Broj uključeni</w:t>
            </w:r>
            <w:r w:rsidR="00FF6C79">
              <w:rPr>
                <w:rFonts w:ascii="Arial" w:hAnsi="Arial" w:cs="Arial"/>
                <w:sz w:val="18"/>
                <w:szCs w:val="18"/>
                <w:lang w:val="sr-Latn-RS"/>
              </w:rPr>
              <w:t>h</w:t>
            </w:r>
            <w:r w:rsidRPr="00236E47">
              <w:rPr>
                <w:rFonts w:ascii="Arial" w:hAnsi="Arial" w:cs="Arial"/>
                <w:sz w:val="18"/>
                <w:szCs w:val="18"/>
                <w:lang w:val="sr-Latn-RS"/>
              </w:rPr>
              <w:t>/podržani</w:t>
            </w:r>
            <w:r w:rsidR="00FF6C79">
              <w:rPr>
                <w:rFonts w:ascii="Arial" w:hAnsi="Arial" w:cs="Arial"/>
                <w:sz w:val="18"/>
                <w:szCs w:val="18"/>
                <w:lang w:val="sr-Latn-RS"/>
              </w:rPr>
              <w:t>h</w:t>
            </w:r>
            <w:r w:rsidR="00FF6C79" w:rsidRPr="00236E47">
              <w:rPr>
                <w:rFonts w:ascii="Arial" w:hAnsi="Arial" w:cs="Arial"/>
                <w:sz w:val="18"/>
                <w:szCs w:val="18"/>
                <w:lang w:val="sr-Latn-RS"/>
              </w:rPr>
              <w:t xml:space="preserve"> krajnjih korisnika</w:t>
            </w:r>
          </w:p>
          <w:p w14:paraId="5C7FED5E" w14:textId="40DF9A6D" w:rsidR="00937C32" w:rsidRPr="00236E47" w:rsidRDefault="00FF6C79" w:rsidP="006A1FAF">
            <w:pPr>
              <w:pStyle w:val="ListParagraph"/>
              <w:widowControl w:val="0"/>
              <w:numPr>
                <w:ilvl w:val="0"/>
                <w:numId w:val="12"/>
              </w:numPr>
              <w:tabs>
                <w:tab w:val="left" w:pos="220"/>
                <w:tab w:val="left" w:pos="709"/>
              </w:tabs>
              <w:autoSpaceDE w:val="0"/>
              <w:autoSpaceDN w:val="0"/>
              <w:adjustRightInd w:val="0"/>
              <w:spacing w:after="0" w:line="240" w:lineRule="auto"/>
              <w:rPr>
                <w:rFonts w:ascii="Arial" w:hAnsi="Arial" w:cs="Arial"/>
                <w:sz w:val="18"/>
                <w:szCs w:val="18"/>
                <w:lang w:val="sr-Latn-RS"/>
              </w:rPr>
            </w:pPr>
            <w:r>
              <w:rPr>
                <w:rFonts w:ascii="Arial" w:hAnsi="Arial" w:cs="Arial"/>
                <w:sz w:val="18"/>
                <w:szCs w:val="18"/>
                <w:lang w:val="sr-Latn-RS"/>
              </w:rPr>
              <w:t>J</w:t>
            </w:r>
            <w:r w:rsidRPr="00236E47">
              <w:rPr>
                <w:rFonts w:ascii="Arial" w:hAnsi="Arial" w:cs="Arial"/>
                <w:sz w:val="18"/>
                <w:szCs w:val="18"/>
                <w:lang w:val="sr-Latn-RS"/>
              </w:rPr>
              <w:t xml:space="preserve">asno definisane </w:t>
            </w:r>
            <w:r>
              <w:rPr>
                <w:rFonts w:ascii="Arial" w:hAnsi="Arial" w:cs="Arial"/>
                <w:sz w:val="18"/>
                <w:szCs w:val="18"/>
                <w:lang w:val="sr-Latn-RS"/>
              </w:rPr>
              <w:t>p</w:t>
            </w:r>
            <w:r w:rsidR="00937C32" w:rsidRPr="00236E47">
              <w:rPr>
                <w:rFonts w:ascii="Arial" w:hAnsi="Arial" w:cs="Arial"/>
                <w:sz w:val="18"/>
                <w:szCs w:val="18"/>
                <w:lang w:val="sr-Latn-RS"/>
              </w:rPr>
              <w:t xml:space="preserve">otrebe krajnjih korisnika, ciljne grupe </w:t>
            </w:r>
          </w:p>
          <w:p w14:paraId="13ABFA18" w14:textId="77777777" w:rsidR="00937C32" w:rsidRPr="00236E47" w:rsidRDefault="00937C32" w:rsidP="006A1FAF">
            <w:pPr>
              <w:pStyle w:val="ListParagraph"/>
              <w:widowControl w:val="0"/>
              <w:numPr>
                <w:ilvl w:val="0"/>
                <w:numId w:val="12"/>
              </w:numPr>
              <w:tabs>
                <w:tab w:val="left" w:pos="220"/>
                <w:tab w:val="left" w:pos="709"/>
              </w:tabs>
              <w:autoSpaceDE w:val="0"/>
              <w:autoSpaceDN w:val="0"/>
              <w:adjustRightInd w:val="0"/>
              <w:spacing w:after="0" w:line="240" w:lineRule="auto"/>
              <w:rPr>
                <w:rFonts w:ascii="Arial" w:hAnsi="Arial" w:cs="Arial"/>
                <w:sz w:val="18"/>
                <w:szCs w:val="18"/>
                <w:lang w:val="sr-Latn-RS"/>
              </w:rPr>
            </w:pPr>
            <w:r w:rsidRPr="00236E47">
              <w:rPr>
                <w:rFonts w:ascii="Arial" w:hAnsi="Arial" w:cs="Arial"/>
                <w:sz w:val="18"/>
                <w:szCs w:val="18"/>
                <w:lang w:val="sr-Latn-RS"/>
              </w:rPr>
              <w:t xml:space="preserve">Predlog ima opipljiv uticaj na ciljne grupe </w:t>
            </w:r>
          </w:p>
          <w:p w14:paraId="32C20F82" w14:textId="355EE0B7" w:rsidR="00C313A8" w:rsidRPr="00236E47" w:rsidRDefault="00C313A8" w:rsidP="006A1FAF">
            <w:pPr>
              <w:pStyle w:val="ListParagraph"/>
              <w:widowControl w:val="0"/>
              <w:numPr>
                <w:ilvl w:val="0"/>
                <w:numId w:val="12"/>
              </w:numPr>
              <w:tabs>
                <w:tab w:val="left" w:pos="220"/>
                <w:tab w:val="left" w:pos="709"/>
              </w:tabs>
              <w:autoSpaceDE w:val="0"/>
              <w:autoSpaceDN w:val="0"/>
              <w:adjustRightInd w:val="0"/>
              <w:spacing w:after="0" w:line="240" w:lineRule="auto"/>
              <w:rPr>
                <w:rFonts w:ascii="Arial" w:hAnsi="Arial" w:cs="Arial"/>
                <w:sz w:val="18"/>
                <w:szCs w:val="18"/>
                <w:lang w:val="sr-Latn-RS"/>
              </w:rPr>
            </w:pPr>
            <w:r w:rsidRPr="00236E47">
              <w:rPr>
                <w:rFonts w:ascii="Arial" w:eastAsia="Times New Roman" w:hAnsi="Arial" w:cs="Arial"/>
                <w:sz w:val="18"/>
                <w:szCs w:val="18"/>
                <w:lang w:val="sr-Latn-RS"/>
              </w:rPr>
              <w:t xml:space="preserve">Nivo </w:t>
            </w:r>
            <w:r w:rsidR="0086270C">
              <w:rPr>
                <w:rFonts w:ascii="Arial" w:eastAsia="Times New Roman" w:hAnsi="Arial" w:cs="Arial"/>
                <w:sz w:val="18"/>
                <w:szCs w:val="18"/>
                <w:lang w:val="sr-Latn-RS"/>
              </w:rPr>
              <w:t xml:space="preserve">uključenosti </w:t>
            </w:r>
            <w:r w:rsidRPr="00236E47">
              <w:rPr>
                <w:rFonts w:ascii="Arial" w:eastAsia="Times New Roman" w:hAnsi="Arial" w:cs="Arial"/>
                <w:sz w:val="18"/>
                <w:szCs w:val="18"/>
                <w:lang w:val="sr-Latn-RS"/>
              </w:rPr>
              <w:t xml:space="preserve">mladih i rodne </w:t>
            </w:r>
            <w:r w:rsidR="0086270C">
              <w:rPr>
                <w:rFonts w:ascii="Arial" w:eastAsia="Times New Roman" w:hAnsi="Arial" w:cs="Arial"/>
                <w:sz w:val="18"/>
                <w:szCs w:val="18"/>
                <w:lang w:val="sr-Latn-RS"/>
              </w:rPr>
              <w:t>ravnopravnosti</w:t>
            </w:r>
            <w:r w:rsidRPr="00236E47">
              <w:rPr>
                <w:rFonts w:ascii="Arial" w:eastAsia="Times New Roman" w:hAnsi="Arial" w:cs="Arial"/>
                <w:sz w:val="18"/>
                <w:szCs w:val="18"/>
                <w:lang w:val="sr-Latn-RS"/>
              </w:rPr>
              <w:t xml:space="preserve"> u aktivnostima i ciljevima</w:t>
            </w:r>
          </w:p>
        </w:tc>
        <w:tc>
          <w:tcPr>
            <w:tcW w:w="169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9D9B854" w14:textId="2772EB01" w:rsidR="00937C32" w:rsidRPr="00236E47" w:rsidRDefault="00937C32" w:rsidP="00232015">
            <w:pPr>
              <w:widowControl w:val="0"/>
              <w:autoSpaceDE w:val="0"/>
              <w:autoSpaceDN w:val="0"/>
              <w:adjustRightInd w:val="0"/>
              <w:spacing w:after="240"/>
              <w:rPr>
                <w:rFonts w:ascii="Arial" w:hAnsi="Arial" w:cs="Arial"/>
                <w:sz w:val="18"/>
                <w:szCs w:val="18"/>
                <w:lang w:val="sr-Latn-RS"/>
              </w:rPr>
            </w:pPr>
            <w:r w:rsidRPr="00236E47">
              <w:rPr>
                <w:rFonts w:ascii="Arial" w:hAnsi="Arial" w:cs="Arial"/>
                <w:sz w:val="18"/>
                <w:szCs w:val="18"/>
                <w:lang w:val="sr-Latn-RS"/>
              </w:rPr>
              <w:t xml:space="preserve">25 poena </w:t>
            </w:r>
          </w:p>
          <w:p w14:paraId="10816102" w14:textId="61351192" w:rsidR="00937C32" w:rsidRPr="00236E47" w:rsidRDefault="00937C32" w:rsidP="00232015">
            <w:pPr>
              <w:widowControl w:val="0"/>
              <w:autoSpaceDE w:val="0"/>
              <w:autoSpaceDN w:val="0"/>
              <w:adjustRightInd w:val="0"/>
              <w:spacing w:after="240"/>
              <w:rPr>
                <w:rFonts w:ascii="Arial" w:hAnsi="Arial" w:cs="Arial"/>
                <w:strike/>
                <w:sz w:val="18"/>
                <w:szCs w:val="18"/>
                <w:lang w:val="sr-Latn-RS"/>
              </w:rPr>
            </w:pPr>
          </w:p>
        </w:tc>
      </w:tr>
      <w:tr w:rsidR="00C12BDB" w:rsidRPr="00236E47" w14:paraId="1F2CB7EA" w14:textId="77777777" w:rsidTr="73371E7A">
        <w:tblPrEx>
          <w:tblBorders>
            <w:top w:val="none" w:sz="0" w:space="0" w:color="auto"/>
          </w:tblBorders>
        </w:tblPrEx>
        <w:trPr>
          <w:trHeight w:val="1552"/>
        </w:trPr>
        <w:tc>
          <w:tcPr>
            <w:tcW w:w="3085" w:type="dxa"/>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14:paraId="1BF24C4B" w14:textId="4648A2C3" w:rsidR="00C12BDB" w:rsidRPr="00236E47" w:rsidRDefault="0086270C" w:rsidP="00C12BDB">
            <w:pPr>
              <w:widowControl w:val="0"/>
              <w:autoSpaceDE w:val="0"/>
              <w:autoSpaceDN w:val="0"/>
              <w:adjustRightInd w:val="0"/>
              <w:spacing w:after="0"/>
              <w:rPr>
                <w:rFonts w:ascii="Arial" w:hAnsi="Arial" w:cs="Arial"/>
                <w:sz w:val="18"/>
                <w:szCs w:val="18"/>
                <w:lang w:val="sr-Latn-RS"/>
              </w:rPr>
            </w:pPr>
            <w:r w:rsidRPr="008616C7">
              <w:rPr>
                <w:rFonts w:ascii="Arial" w:hAnsi="Arial" w:cs="Arial"/>
                <w:sz w:val="18"/>
                <w:szCs w:val="18"/>
                <w:lang w:val="sr-Latn-RS"/>
              </w:rPr>
              <w:t>Društveni</w:t>
            </w:r>
            <w:r w:rsidR="008616C7" w:rsidRPr="008616C7">
              <w:rPr>
                <w:rFonts w:ascii="Arial" w:hAnsi="Arial" w:cs="Arial"/>
                <w:sz w:val="18"/>
                <w:szCs w:val="18"/>
                <w:lang w:val="sr-Latn-RS"/>
              </w:rPr>
              <w:t xml:space="preserve"> aspekti</w:t>
            </w:r>
          </w:p>
          <w:p w14:paraId="63C9D905" w14:textId="77777777" w:rsidR="00C12BDB" w:rsidRPr="00236E47" w:rsidRDefault="00C12BDB" w:rsidP="00C12BDB">
            <w:pPr>
              <w:widowControl w:val="0"/>
              <w:autoSpaceDE w:val="0"/>
              <w:autoSpaceDN w:val="0"/>
              <w:adjustRightInd w:val="0"/>
              <w:spacing w:after="0"/>
              <w:rPr>
                <w:rFonts w:ascii="Arial" w:hAnsi="Arial" w:cs="Arial"/>
                <w:sz w:val="18"/>
                <w:szCs w:val="18"/>
                <w:lang w:val="sr-Latn-RS"/>
              </w:rPr>
            </w:pPr>
          </w:p>
        </w:tc>
        <w:tc>
          <w:tcPr>
            <w:tcW w:w="4389" w:type="dxa"/>
            <w:tcBorders>
              <w:top w:val="single" w:sz="4" w:space="0" w:color="auto"/>
              <w:left w:val="single" w:sz="4" w:space="0" w:color="auto"/>
              <w:bottom w:val="single" w:sz="4" w:space="0" w:color="auto"/>
              <w:right w:val="single" w:sz="4" w:space="0" w:color="auto"/>
            </w:tcBorders>
            <w:vAlign w:val="center"/>
          </w:tcPr>
          <w:p w14:paraId="39659557" w14:textId="77777777" w:rsidR="00C12BDB" w:rsidRPr="00236E47" w:rsidRDefault="00C12BDB" w:rsidP="006A1FAF">
            <w:pPr>
              <w:pStyle w:val="ListParagraph"/>
              <w:widowControl w:val="0"/>
              <w:numPr>
                <w:ilvl w:val="0"/>
                <w:numId w:val="15"/>
              </w:numPr>
              <w:tabs>
                <w:tab w:val="left" w:pos="220"/>
                <w:tab w:val="left" w:pos="720"/>
              </w:tabs>
              <w:autoSpaceDE w:val="0"/>
              <w:autoSpaceDN w:val="0"/>
              <w:adjustRightInd w:val="0"/>
              <w:spacing w:after="0" w:line="240" w:lineRule="auto"/>
              <w:rPr>
                <w:rFonts w:ascii="Arial" w:hAnsi="Arial" w:cs="Arial"/>
                <w:sz w:val="18"/>
                <w:szCs w:val="18"/>
                <w:lang w:val="sr-Latn-RS"/>
              </w:rPr>
            </w:pPr>
            <w:r w:rsidRPr="00236E47">
              <w:rPr>
                <w:rFonts w:ascii="Arial" w:hAnsi="Arial" w:cs="Arial"/>
                <w:sz w:val="18"/>
                <w:szCs w:val="18"/>
                <w:lang w:val="sr-Latn-RS"/>
              </w:rPr>
              <w:t>Socijalne beneficije, kao što su: osnaživanje korisnika</w:t>
            </w:r>
          </w:p>
          <w:p w14:paraId="091EF803" w14:textId="77777777" w:rsidR="00C12BDB" w:rsidRPr="00236E47" w:rsidRDefault="00C12BDB" w:rsidP="006A1FAF">
            <w:pPr>
              <w:pStyle w:val="ListParagraph"/>
              <w:widowControl w:val="0"/>
              <w:numPr>
                <w:ilvl w:val="0"/>
                <w:numId w:val="15"/>
              </w:numPr>
              <w:tabs>
                <w:tab w:val="left" w:pos="220"/>
                <w:tab w:val="left" w:pos="720"/>
              </w:tabs>
              <w:autoSpaceDE w:val="0"/>
              <w:autoSpaceDN w:val="0"/>
              <w:adjustRightInd w:val="0"/>
              <w:spacing w:after="0" w:line="240" w:lineRule="auto"/>
              <w:rPr>
                <w:rFonts w:ascii="Arial" w:hAnsi="Arial" w:cs="Arial"/>
                <w:sz w:val="18"/>
                <w:szCs w:val="18"/>
                <w:lang w:val="sr-Latn-RS"/>
              </w:rPr>
            </w:pPr>
            <w:r w:rsidRPr="00236E47">
              <w:rPr>
                <w:rFonts w:ascii="Arial" w:hAnsi="Arial" w:cs="Arial"/>
                <w:sz w:val="18"/>
                <w:szCs w:val="18"/>
                <w:lang w:val="sr-Latn-RS"/>
              </w:rPr>
              <w:t xml:space="preserve">Uključivanje porodica, usluge podrške </w:t>
            </w:r>
          </w:p>
          <w:p w14:paraId="041D308F" w14:textId="666EA46B" w:rsidR="00C12BDB" w:rsidRPr="00236E47" w:rsidRDefault="626A290B" w:rsidP="006A1FAF">
            <w:pPr>
              <w:pStyle w:val="ListParagraph"/>
              <w:widowControl w:val="0"/>
              <w:numPr>
                <w:ilvl w:val="0"/>
                <w:numId w:val="15"/>
              </w:numPr>
              <w:tabs>
                <w:tab w:val="left" w:pos="220"/>
                <w:tab w:val="left" w:pos="720"/>
              </w:tabs>
              <w:autoSpaceDE w:val="0"/>
              <w:autoSpaceDN w:val="0"/>
              <w:adjustRightInd w:val="0"/>
              <w:spacing w:after="0" w:line="240" w:lineRule="auto"/>
              <w:rPr>
                <w:rFonts w:ascii="Arial" w:hAnsi="Arial" w:cs="Arial"/>
                <w:sz w:val="18"/>
                <w:szCs w:val="18"/>
                <w:lang w:val="sr-Latn-RS"/>
              </w:rPr>
            </w:pPr>
            <w:r w:rsidRPr="73371E7A">
              <w:rPr>
                <w:rFonts w:ascii="Arial" w:hAnsi="Arial" w:cs="Arial"/>
                <w:sz w:val="18"/>
                <w:szCs w:val="18"/>
                <w:lang w:val="sr-Latn-RS"/>
              </w:rPr>
              <w:t>P</w:t>
            </w:r>
            <w:r w:rsidR="03880EF7" w:rsidRPr="73371E7A">
              <w:rPr>
                <w:rFonts w:ascii="Arial" w:hAnsi="Arial" w:cs="Arial"/>
                <w:sz w:val="18"/>
                <w:szCs w:val="18"/>
                <w:lang w:val="sr-Latn-RS"/>
              </w:rPr>
              <w:t>odizanj</w:t>
            </w:r>
            <w:r w:rsidR="2E035B81" w:rsidRPr="73371E7A">
              <w:rPr>
                <w:rFonts w:ascii="Arial" w:hAnsi="Arial" w:cs="Arial"/>
                <w:sz w:val="18"/>
                <w:szCs w:val="18"/>
                <w:lang w:val="sr-Latn-RS"/>
              </w:rPr>
              <w:t>e</w:t>
            </w:r>
            <w:r w:rsidR="03880EF7" w:rsidRPr="73371E7A">
              <w:rPr>
                <w:rFonts w:ascii="Arial" w:hAnsi="Arial" w:cs="Arial"/>
                <w:sz w:val="18"/>
                <w:szCs w:val="18"/>
                <w:lang w:val="sr-Latn-RS"/>
              </w:rPr>
              <w:t xml:space="preserve"> svesti i </w:t>
            </w:r>
            <w:r w:rsidRPr="73371E7A">
              <w:rPr>
                <w:rFonts w:ascii="Arial" w:hAnsi="Arial" w:cs="Arial"/>
                <w:sz w:val="18"/>
                <w:szCs w:val="18"/>
                <w:lang w:val="sr-Latn-RS"/>
              </w:rPr>
              <w:t>aktivnosti protiv stigmatizacije</w:t>
            </w:r>
          </w:p>
          <w:p w14:paraId="519778D8" w14:textId="6EDC8A87" w:rsidR="00C12BDB" w:rsidRPr="00236E47" w:rsidRDefault="00C12BDB" w:rsidP="006A1FAF">
            <w:pPr>
              <w:pStyle w:val="ListParagraph"/>
              <w:widowControl w:val="0"/>
              <w:numPr>
                <w:ilvl w:val="0"/>
                <w:numId w:val="12"/>
              </w:numPr>
              <w:tabs>
                <w:tab w:val="left" w:pos="220"/>
                <w:tab w:val="left" w:pos="709"/>
              </w:tabs>
              <w:autoSpaceDE w:val="0"/>
              <w:autoSpaceDN w:val="0"/>
              <w:adjustRightInd w:val="0"/>
              <w:spacing w:after="0" w:line="240" w:lineRule="auto"/>
              <w:rPr>
                <w:rFonts w:ascii="Arial" w:hAnsi="Arial" w:cs="Arial"/>
                <w:sz w:val="18"/>
                <w:szCs w:val="18"/>
                <w:lang w:val="sr-Latn-RS"/>
              </w:rPr>
            </w:pPr>
            <w:r w:rsidRPr="00236E47">
              <w:rPr>
                <w:rFonts w:ascii="Arial" w:hAnsi="Arial" w:cs="Arial"/>
                <w:sz w:val="18"/>
                <w:szCs w:val="18"/>
                <w:lang w:val="sr-Latn-RS"/>
              </w:rPr>
              <w:t>Uticaj na životnu sredinu</w:t>
            </w:r>
          </w:p>
        </w:tc>
        <w:tc>
          <w:tcPr>
            <w:tcW w:w="169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DBB602B" w14:textId="77777777" w:rsidR="00C12BDB" w:rsidRPr="00236E47" w:rsidRDefault="00C12BDB" w:rsidP="00C12BDB">
            <w:pPr>
              <w:widowControl w:val="0"/>
              <w:autoSpaceDE w:val="0"/>
              <w:autoSpaceDN w:val="0"/>
              <w:adjustRightInd w:val="0"/>
              <w:spacing w:after="240"/>
              <w:rPr>
                <w:rFonts w:ascii="Arial" w:hAnsi="Arial" w:cs="Arial"/>
                <w:sz w:val="18"/>
                <w:szCs w:val="18"/>
                <w:lang w:val="sr-Latn-RS"/>
              </w:rPr>
            </w:pPr>
            <w:r w:rsidRPr="00236E47">
              <w:rPr>
                <w:rFonts w:ascii="Arial" w:hAnsi="Arial" w:cs="Arial"/>
                <w:sz w:val="18"/>
                <w:szCs w:val="18"/>
                <w:lang w:val="sr-Latn-RS"/>
              </w:rPr>
              <w:t xml:space="preserve">15 poena </w:t>
            </w:r>
          </w:p>
          <w:p w14:paraId="3B03E31E" w14:textId="77777777" w:rsidR="00C12BDB" w:rsidRPr="00236E47" w:rsidRDefault="00C12BDB" w:rsidP="00C12BDB">
            <w:pPr>
              <w:widowControl w:val="0"/>
              <w:autoSpaceDE w:val="0"/>
              <w:autoSpaceDN w:val="0"/>
              <w:adjustRightInd w:val="0"/>
              <w:spacing w:after="240"/>
              <w:rPr>
                <w:rFonts w:ascii="Arial" w:hAnsi="Arial" w:cs="Arial"/>
                <w:sz w:val="18"/>
                <w:szCs w:val="18"/>
                <w:lang w:val="sr-Latn-RS"/>
              </w:rPr>
            </w:pPr>
          </w:p>
        </w:tc>
      </w:tr>
      <w:tr w:rsidR="00C12BDB" w:rsidRPr="00236E47" w14:paraId="51846D92" w14:textId="77777777" w:rsidTr="73371E7A">
        <w:tblPrEx>
          <w:tblBorders>
            <w:top w:val="none" w:sz="0" w:space="0" w:color="auto"/>
          </w:tblBorders>
        </w:tblPrEx>
        <w:trPr>
          <w:trHeight w:val="1284"/>
        </w:trPr>
        <w:tc>
          <w:tcPr>
            <w:tcW w:w="30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924A15A" w14:textId="08E84C02" w:rsidR="00C12BDB" w:rsidRPr="00236E47" w:rsidRDefault="00C12BDB" w:rsidP="00C12BDB">
            <w:pPr>
              <w:widowControl w:val="0"/>
              <w:autoSpaceDE w:val="0"/>
              <w:autoSpaceDN w:val="0"/>
              <w:adjustRightInd w:val="0"/>
              <w:spacing w:after="0"/>
              <w:rPr>
                <w:rFonts w:ascii="Arial" w:hAnsi="Arial" w:cs="Arial"/>
                <w:sz w:val="18"/>
                <w:szCs w:val="18"/>
                <w:lang w:val="sr-Latn-RS"/>
              </w:rPr>
            </w:pPr>
            <w:r w:rsidRPr="00236E47">
              <w:rPr>
                <w:rFonts w:ascii="Arial" w:hAnsi="Arial" w:cs="Arial"/>
                <w:sz w:val="18"/>
                <w:szCs w:val="18"/>
                <w:lang w:val="sr-Latn-RS"/>
              </w:rPr>
              <w:t xml:space="preserve">Održivost </w:t>
            </w:r>
            <w:r w:rsidR="0086270C">
              <w:rPr>
                <w:rFonts w:ascii="Arial" w:hAnsi="Arial" w:cs="Arial"/>
                <w:sz w:val="18"/>
                <w:szCs w:val="18"/>
                <w:lang w:val="sr-Latn-RS"/>
              </w:rPr>
              <w:t>aktivnosti</w:t>
            </w:r>
          </w:p>
          <w:p w14:paraId="66DA77CB" w14:textId="65A13755" w:rsidR="00C12BDB" w:rsidRPr="00236E47" w:rsidRDefault="00C12BDB" w:rsidP="00C12BDB">
            <w:pPr>
              <w:pStyle w:val="ListParagraph"/>
              <w:widowControl w:val="0"/>
              <w:tabs>
                <w:tab w:val="left" w:pos="220"/>
                <w:tab w:val="left" w:pos="720"/>
              </w:tabs>
              <w:autoSpaceDE w:val="0"/>
              <w:autoSpaceDN w:val="0"/>
              <w:adjustRightInd w:val="0"/>
              <w:spacing w:after="0" w:line="240" w:lineRule="auto"/>
              <w:rPr>
                <w:rFonts w:ascii="Arial" w:hAnsi="Arial" w:cs="Arial"/>
                <w:sz w:val="18"/>
                <w:szCs w:val="18"/>
                <w:lang w:val="sr-Latn-RS"/>
              </w:rPr>
            </w:pPr>
          </w:p>
        </w:tc>
        <w:tc>
          <w:tcPr>
            <w:tcW w:w="4389" w:type="dxa"/>
            <w:tcBorders>
              <w:top w:val="single" w:sz="4" w:space="0" w:color="auto"/>
              <w:left w:val="single" w:sz="4" w:space="0" w:color="auto"/>
              <w:bottom w:val="single" w:sz="4" w:space="0" w:color="auto"/>
              <w:right w:val="single" w:sz="4" w:space="0" w:color="auto"/>
            </w:tcBorders>
            <w:vAlign w:val="center"/>
          </w:tcPr>
          <w:p w14:paraId="0C53CE13" w14:textId="7E536060" w:rsidR="00C12BDB" w:rsidRPr="00236E47" w:rsidRDefault="00C12BDB" w:rsidP="006A1FAF">
            <w:pPr>
              <w:pStyle w:val="ListParagraph"/>
              <w:numPr>
                <w:ilvl w:val="0"/>
                <w:numId w:val="13"/>
              </w:numPr>
              <w:rPr>
                <w:rFonts w:ascii="Arial" w:hAnsi="Arial" w:cs="Arial"/>
                <w:sz w:val="18"/>
                <w:szCs w:val="18"/>
                <w:lang w:val="sr-Latn-RS"/>
              </w:rPr>
            </w:pPr>
            <w:r w:rsidRPr="00236E47">
              <w:rPr>
                <w:rFonts w:ascii="Arial" w:hAnsi="Arial" w:cs="Arial"/>
                <w:sz w:val="18"/>
                <w:szCs w:val="18"/>
                <w:lang w:val="sr-Latn-RS"/>
              </w:rPr>
              <w:t xml:space="preserve">Finansijska održivost — potencijal za nastavak finansiranja inicijativa za inkluziju </w:t>
            </w:r>
            <w:r w:rsidR="0086270C">
              <w:rPr>
                <w:rFonts w:ascii="Arial" w:hAnsi="Arial" w:cs="Arial"/>
                <w:sz w:val="18"/>
                <w:szCs w:val="18"/>
                <w:lang w:val="sr-Latn-RS"/>
              </w:rPr>
              <w:t>nakon</w:t>
            </w:r>
            <w:r w:rsidRPr="00236E47">
              <w:rPr>
                <w:rFonts w:ascii="Arial" w:hAnsi="Arial" w:cs="Arial"/>
                <w:sz w:val="18"/>
                <w:szCs w:val="18"/>
                <w:lang w:val="sr-Latn-RS"/>
              </w:rPr>
              <w:t xml:space="preserve"> projekta</w:t>
            </w:r>
          </w:p>
          <w:p w14:paraId="7086EE58" w14:textId="77777777" w:rsidR="00C12BDB" w:rsidRPr="00236E47" w:rsidRDefault="00C12BDB" w:rsidP="006A1FAF">
            <w:pPr>
              <w:pStyle w:val="ListParagraph"/>
              <w:numPr>
                <w:ilvl w:val="0"/>
                <w:numId w:val="13"/>
              </w:numPr>
              <w:rPr>
                <w:rFonts w:ascii="Arial" w:hAnsi="Arial" w:cs="Arial"/>
                <w:sz w:val="18"/>
                <w:szCs w:val="18"/>
                <w:lang w:val="sr-Latn-RS"/>
              </w:rPr>
            </w:pPr>
            <w:r w:rsidRPr="00236E47">
              <w:rPr>
                <w:rFonts w:ascii="Arial" w:hAnsi="Arial" w:cs="Arial"/>
                <w:sz w:val="18"/>
                <w:szCs w:val="18"/>
                <w:lang w:val="sr-Latn-RS"/>
              </w:rPr>
              <w:t>Institucionalna održivost — kako će napori za inkluziju biti ugrađeni u institucionalne politike ili usluge</w:t>
            </w:r>
          </w:p>
          <w:p w14:paraId="4A884090" w14:textId="1EC4F509" w:rsidR="00C12BDB" w:rsidRPr="00236E47" w:rsidRDefault="00C12BDB" w:rsidP="006A1FAF">
            <w:pPr>
              <w:pStyle w:val="ListParagraph"/>
              <w:numPr>
                <w:ilvl w:val="0"/>
                <w:numId w:val="13"/>
              </w:numPr>
              <w:rPr>
                <w:rFonts w:ascii="Arial" w:hAnsi="Arial" w:cs="Arial"/>
                <w:sz w:val="18"/>
                <w:szCs w:val="18"/>
                <w:lang w:val="sr-Latn-RS"/>
              </w:rPr>
            </w:pPr>
            <w:r w:rsidRPr="00236E47">
              <w:rPr>
                <w:rFonts w:ascii="Arial" w:hAnsi="Arial" w:cs="Arial"/>
                <w:sz w:val="18"/>
                <w:szCs w:val="18"/>
                <w:lang w:val="sr-Latn-RS"/>
              </w:rPr>
              <w:t>Održivost</w:t>
            </w:r>
            <w:r w:rsidR="0086270C">
              <w:rPr>
                <w:rFonts w:ascii="Arial" w:hAnsi="Arial" w:cs="Arial"/>
                <w:sz w:val="18"/>
                <w:szCs w:val="18"/>
                <w:lang w:val="sr-Latn-RS"/>
              </w:rPr>
              <w:t xml:space="preserve"> javnih</w:t>
            </w:r>
            <w:r w:rsidRPr="00236E47">
              <w:rPr>
                <w:rFonts w:ascii="Arial" w:hAnsi="Arial" w:cs="Arial"/>
                <w:sz w:val="18"/>
                <w:szCs w:val="18"/>
                <w:lang w:val="sr-Latn-RS"/>
              </w:rPr>
              <w:t xml:space="preserve"> politik</w:t>
            </w:r>
            <w:r w:rsidR="0086270C">
              <w:rPr>
                <w:rFonts w:ascii="Arial" w:hAnsi="Arial" w:cs="Arial"/>
                <w:sz w:val="18"/>
                <w:szCs w:val="18"/>
                <w:lang w:val="sr-Latn-RS"/>
              </w:rPr>
              <w:t>a</w:t>
            </w:r>
            <w:r w:rsidRPr="00236E47">
              <w:rPr>
                <w:rFonts w:ascii="Arial" w:hAnsi="Arial" w:cs="Arial"/>
                <w:sz w:val="18"/>
                <w:szCs w:val="18"/>
                <w:lang w:val="sr-Latn-RS"/>
              </w:rPr>
              <w:t xml:space="preserve"> — potencijal za uticaj ili promenu zakona, propisa ili praksi u korist </w:t>
            </w:r>
            <w:r w:rsidR="0086270C">
              <w:rPr>
                <w:rFonts w:ascii="Arial" w:hAnsi="Arial" w:cs="Arial"/>
                <w:sz w:val="18"/>
                <w:szCs w:val="18"/>
                <w:lang w:val="sr-Latn-RS"/>
              </w:rPr>
              <w:t>osoba sa invaliditetom</w:t>
            </w:r>
          </w:p>
          <w:p w14:paraId="6391C663" w14:textId="3536ED58" w:rsidR="00C12BDB" w:rsidRPr="00236E47" w:rsidRDefault="0086270C" w:rsidP="006A1FAF">
            <w:pPr>
              <w:pStyle w:val="ListParagraph"/>
              <w:numPr>
                <w:ilvl w:val="0"/>
                <w:numId w:val="13"/>
              </w:numPr>
              <w:rPr>
                <w:rFonts w:ascii="Arial" w:hAnsi="Arial" w:cs="Arial"/>
                <w:sz w:val="18"/>
                <w:szCs w:val="18"/>
                <w:lang w:val="sr-Latn-RS"/>
              </w:rPr>
            </w:pPr>
            <w:r>
              <w:rPr>
                <w:rFonts w:ascii="Arial" w:hAnsi="Arial" w:cs="Arial"/>
                <w:sz w:val="18"/>
                <w:szCs w:val="18"/>
                <w:lang w:val="sr-Latn-RS"/>
              </w:rPr>
              <w:t>Ekološka održivost</w:t>
            </w:r>
            <w:r w:rsidR="00C12BDB" w:rsidRPr="00236E47">
              <w:rPr>
                <w:rFonts w:ascii="Arial" w:hAnsi="Arial" w:cs="Arial"/>
                <w:sz w:val="18"/>
                <w:szCs w:val="18"/>
                <w:lang w:val="sr-Latn-RS"/>
              </w:rPr>
              <w:t xml:space="preserve"> — promovisanje ekološki prihvatljivih praksi u projektu ili objašnjenje ako nije relevantno</w:t>
            </w:r>
          </w:p>
        </w:tc>
        <w:tc>
          <w:tcPr>
            <w:tcW w:w="169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A74C178" w14:textId="2A95AA51" w:rsidR="00C12BDB" w:rsidRPr="00236E47" w:rsidRDefault="00C12BDB" w:rsidP="00C12BDB">
            <w:pPr>
              <w:widowControl w:val="0"/>
              <w:autoSpaceDE w:val="0"/>
              <w:autoSpaceDN w:val="0"/>
              <w:adjustRightInd w:val="0"/>
              <w:spacing w:after="240"/>
              <w:rPr>
                <w:rFonts w:ascii="Arial" w:hAnsi="Arial" w:cs="Arial"/>
                <w:sz w:val="18"/>
                <w:szCs w:val="18"/>
                <w:lang w:val="sr-Latn-RS"/>
              </w:rPr>
            </w:pPr>
            <w:r w:rsidRPr="00236E47">
              <w:rPr>
                <w:rFonts w:ascii="Arial" w:hAnsi="Arial" w:cs="Arial"/>
                <w:sz w:val="18"/>
                <w:szCs w:val="18"/>
                <w:lang w:val="sr-Latn-RS"/>
              </w:rPr>
              <w:t xml:space="preserve">10 poena </w:t>
            </w:r>
          </w:p>
          <w:p w14:paraId="1C2EFBF4" w14:textId="4BEFEB2D" w:rsidR="00C12BDB" w:rsidRPr="00236E47" w:rsidRDefault="00C12BDB" w:rsidP="00C12BDB">
            <w:pPr>
              <w:widowControl w:val="0"/>
              <w:autoSpaceDE w:val="0"/>
              <w:autoSpaceDN w:val="0"/>
              <w:adjustRightInd w:val="0"/>
              <w:spacing w:after="240"/>
              <w:rPr>
                <w:rFonts w:ascii="Arial" w:hAnsi="Arial" w:cs="Arial"/>
                <w:strike/>
                <w:sz w:val="18"/>
                <w:szCs w:val="18"/>
                <w:lang w:val="sr-Latn-RS"/>
              </w:rPr>
            </w:pPr>
          </w:p>
        </w:tc>
      </w:tr>
      <w:tr w:rsidR="00C12BDB" w:rsidRPr="00236E47" w14:paraId="02EAF856" w14:textId="77777777" w:rsidTr="73371E7A">
        <w:trPr>
          <w:trHeight w:val="1552"/>
        </w:trPr>
        <w:tc>
          <w:tcPr>
            <w:tcW w:w="30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57345BB" w14:textId="4452C0C0" w:rsidR="00C12BDB" w:rsidRPr="00236E47" w:rsidRDefault="0086270C" w:rsidP="0086270C">
            <w:pPr>
              <w:widowControl w:val="0"/>
              <w:autoSpaceDE w:val="0"/>
              <w:autoSpaceDN w:val="0"/>
              <w:adjustRightInd w:val="0"/>
              <w:spacing w:after="0"/>
              <w:rPr>
                <w:rFonts w:ascii="Arial" w:hAnsi="Arial" w:cs="Arial"/>
                <w:sz w:val="18"/>
                <w:szCs w:val="18"/>
                <w:lang w:val="sr-Latn-RS"/>
              </w:rPr>
            </w:pPr>
            <w:r w:rsidRPr="00236E47">
              <w:rPr>
                <w:rFonts w:ascii="Arial" w:hAnsi="Arial" w:cs="Arial"/>
                <w:sz w:val="18"/>
                <w:szCs w:val="18"/>
                <w:lang w:val="sr-Latn-RS"/>
              </w:rPr>
              <w:t>Partnerstvo i uključivanje više zainteresovanih strana</w:t>
            </w:r>
          </w:p>
        </w:tc>
        <w:tc>
          <w:tcPr>
            <w:tcW w:w="4389" w:type="dxa"/>
            <w:tcBorders>
              <w:top w:val="single" w:sz="4" w:space="0" w:color="auto"/>
              <w:left w:val="single" w:sz="4" w:space="0" w:color="auto"/>
              <w:bottom w:val="single" w:sz="4" w:space="0" w:color="auto"/>
              <w:right w:val="single" w:sz="4" w:space="0" w:color="auto"/>
            </w:tcBorders>
            <w:vAlign w:val="center"/>
          </w:tcPr>
          <w:p w14:paraId="169D170A" w14:textId="79C82897" w:rsidR="00C12BDB" w:rsidRPr="00236E47" w:rsidRDefault="00C12BDB" w:rsidP="006A1FAF">
            <w:pPr>
              <w:pStyle w:val="ListParagraph"/>
              <w:widowControl w:val="0"/>
              <w:numPr>
                <w:ilvl w:val="0"/>
                <w:numId w:val="16"/>
              </w:numPr>
              <w:tabs>
                <w:tab w:val="left" w:pos="220"/>
                <w:tab w:val="left" w:pos="720"/>
              </w:tabs>
              <w:autoSpaceDE w:val="0"/>
              <w:autoSpaceDN w:val="0"/>
              <w:adjustRightInd w:val="0"/>
              <w:spacing w:after="0" w:line="240" w:lineRule="auto"/>
              <w:rPr>
                <w:rFonts w:ascii="Arial" w:hAnsi="Arial" w:cs="Arial"/>
                <w:sz w:val="18"/>
                <w:szCs w:val="18"/>
                <w:lang w:val="sr-Latn-RS"/>
              </w:rPr>
            </w:pPr>
            <w:r w:rsidRPr="00236E47">
              <w:rPr>
                <w:rFonts w:ascii="Arial" w:hAnsi="Arial" w:cs="Arial"/>
                <w:sz w:val="18"/>
                <w:szCs w:val="18"/>
                <w:lang w:val="sr-Latn-RS"/>
              </w:rPr>
              <w:t xml:space="preserve">Partnerstvo (partnerstva sa institucijama i/ili drugim organizacijama) </w:t>
            </w:r>
          </w:p>
          <w:p w14:paraId="52A9F7EB" w14:textId="2BAFF500" w:rsidR="00C12BDB" w:rsidRPr="00236E47" w:rsidRDefault="00C12BDB" w:rsidP="006A1FAF">
            <w:pPr>
              <w:pStyle w:val="ListParagraph"/>
              <w:widowControl w:val="0"/>
              <w:numPr>
                <w:ilvl w:val="0"/>
                <w:numId w:val="16"/>
              </w:numPr>
              <w:tabs>
                <w:tab w:val="left" w:pos="220"/>
                <w:tab w:val="left" w:pos="720"/>
              </w:tabs>
              <w:autoSpaceDE w:val="0"/>
              <w:autoSpaceDN w:val="0"/>
              <w:adjustRightInd w:val="0"/>
              <w:spacing w:after="0" w:line="240" w:lineRule="auto"/>
              <w:rPr>
                <w:rFonts w:ascii="Arial" w:hAnsi="Arial" w:cs="Arial"/>
                <w:sz w:val="18"/>
                <w:szCs w:val="18"/>
                <w:lang w:val="sr-Latn-RS"/>
              </w:rPr>
            </w:pPr>
            <w:r w:rsidRPr="00236E47">
              <w:rPr>
                <w:rFonts w:ascii="Arial" w:hAnsi="Arial" w:cs="Arial"/>
                <w:sz w:val="18"/>
                <w:szCs w:val="18"/>
                <w:lang w:val="sr-Latn-RS"/>
              </w:rPr>
              <w:t>Kapacitet</w:t>
            </w:r>
            <w:r w:rsidR="0086270C">
              <w:rPr>
                <w:rFonts w:ascii="Arial" w:hAnsi="Arial" w:cs="Arial"/>
                <w:sz w:val="18"/>
                <w:szCs w:val="18"/>
                <w:lang w:val="sr-Latn-RS"/>
              </w:rPr>
              <w:t xml:space="preserve"> za</w:t>
            </w:r>
            <w:r w:rsidRPr="00236E47">
              <w:rPr>
                <w:rFonts w:ascii="Arial" w:hAnsi="Arial" w:cs="Arial"/>
                <w:sz w:val="18"/>
                <w:szCs w:val="18"/>
                <w:lang w:val="sr-Latn-RS"/>
              </w:rPr>
              <w:t xml:space="preserve"> </w:t>
            </w:r>
            <w:r w:rsidR="0086270C">
              <w:rPr>
                <w:rFonts w:ascii="Arial" w:hAnsi="Arial" w:cs="Arial"/>
                <w:sz w:val="18"/>
                <w:szCs w:val="18"/>
                <w:lang w:val="sr-Latn-RS"/>
              </w:rPr>
              <w:t>uspostavljanje</w:t>
            </w:r>
            <w:r w:rsidRPr="00236E47">
              <w:rPr>
                <w:rFonts w:ascii="Arial" w:hAnsi="Arial" w:cs="Arial"/>
                <w:sz w:val="18"/>
                <w:szCs w:val="18"/>
                <w:lang w:val="sr-Latn-RS"/>
              </w:rPr>
              <w:t xml:space="preserve"> veza</w:t>
            </w:r>
            <w:r w:rsidR="0086270C">
              <w:rPr>
                <w:rFonts w:ascii="Arial" w:hAnsi="Arial" w:cs="Arial"/>
                <w:sz w:val="18"/>
                <w:szCs w:val="18"/>
                <w:lang w:val="sr-Latn-RS"/>
              </w:rPr>
              <w:t xml:space="preserve"> i</w:t>
            </w:r>
            <w:r w:rsidRPr="00236E47">
              <w:rPr>
                <w:rFonts w:ascii="Arial" w:hAnsi="Arial" w:cs="Arial"/>
                <w:sz w:val="18"/>
                <w:szCs w:val="18"/>
                <w:lang w:val="sr-Latn-RS"/>
              </w:rPr>
              <w:t xml:space="preserve"> učešće u mrežama </w:t>
            </w:r>
          </w:p>
        </w:tc>
        <w:tc>
          <w:tcPr>
            <w:tcW w:w="169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D98E2FD" w14:textId="77777777" w:rsidR="00C12BDB" w:rsidRPr="00236E47" w:rsidRDefault="00C12BDB" w:rsidP="00C12BDB">
            <w:pPr>
              <w:widowControl w:val="0"/>
              <w:autoSpaceDE w:val="0"/>
              <w:autoSpaceDN w:val="0"/>
              <w:adjustRightInd w:val="0"/>
              <w:spacing w:after="240"/>
              <w:rPr>
                <w:rFonts w:ascii="Arial" w:hAnsi="Arial" w:cs="Arial"/>
                <w:sz w:val="18"/>
                <w:szCs w:val="18"/>
                <w:lang w:val="sr-Latn-RS"/>
              </w:rPr>
            </w:pPr>
            <w:r w:rsidRPr="00236E47">
              <w:rPr>
                <w:rFonts w:ascii="Arial" w:hAnsi="Arial" w:cs="Arial"/>
                <w:sz w:val="18"/>
                <w:szCs w:val="18"/>
                <w:lang w:val="sr-Latn-RS"/>
              </w:rPr>
              <w:t xml:space="preserve">10 poena </w:t>
            </w:r>
          </w:p>
          <w:p w14:paraId="4D48F4FA" w14:textId="7A9553EA" w:rsidR="00C12BDB" w:rsidRPr="00236E47" w:rsidRDefault="00C12BDB" w:rsidP="00C12BDB">
            <w:pPr>
              <w:widowControl w:val="0"/>
              <w:autoSpaceDE w:val="0"/>
              <w:autoSpaceDN w:val="0"/>
              <w:adjustRightInd w:val="0"/>
              <w:spacing w:after="240"/>
              <w:rPr>
                <w:rFonts w:ascii="Arial" w:hAnsi="Arial" w:cs="Arial"/>
                <w:strike/>
                <w:sz w:val="18"/>
                <w:szCs w:val="18"/>
                <w:lang w:val="sr-Latn-RS"/>
              </w:rPr>
            </w:pPr>
          </w:p>
        </w:tc>
      </w:tr>
      <w:tr w:rsidR="00C12BDB" w:rsidRPr="00236E47" w14:paraId="64478D33" w14:textId="77777777" w:rsidTr="73371E7A">
        <w:trPr>
          <w:trHeight w:val="1552"/>
        </w:trPr>
        <w:tc>
          <w:tcPr>
            <w:tcW w:w="30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F215034" w14:textId="77777777" w:rsidR="00C12BDB" w:rsidRPr="00236E47" w:rsidRDefault="00C12BDB" w:rsidP="00C12BDB">
            <w:pPr>
              <w:widowControl w:val="0"/>
              <w:autoSpaceDE w:val="0"/>
              <w:autoSpaceDN w:val="0"/>
              <w:adjustRightInd w:val="0"/>
              <w:spacing w:after="0"/>
              <w:rPr>
                <w:rFonts w:ascii="Arial" w:hAnsi="Arial" w:cs="Arial"/>
                <w:sz w:val="18"/>
                <w:szCs w:val="18"/>
                <w:lang w:val="sr-Latn-RS"/>
              </w:rPr>
            </w:pPr>
            <w:r w:rsidRPr="00236E47">
              <w:rPr>
                <w:rFonts w:ascii="Arial" w:hAnsi="Arial" w:cs="Arial"/>
                <w:sz w:val="18"/>
                <w:szCs w:val="18"/>
                <w:lang w:val="sr-Latn-RS"/>
              </w:rPr>
              <w:t xml:space="preserve">Budžet i isplativost predloga </w:t>
            </w:r>
          </w:p>
          <w:p w14:paraId="40677820" w14:textId="77777777" w:rsidR="00C12BDB" w:rsidRPr="00236E47" w:rsidRDefault="00C12BDB" w:rsidP="00C12BDB">
            <w:pPr>
              <w:widowControl w:val="0"/>
              <w:autoSpaceDE w:val="0"/>
              <w:autoSpaceDN w:val="0"/>
              <w:adjustRightInd w:val="0"/>
              <w:spacing w:after="0"/>
              <w:rPr>
                <w:rFonts w:ascii="Arial" w:hAnsi="Arial" w:cs="Arial"/>
                <w:sz w:val="18"/>
                <w:szCs w:val="18"/>
                <w:lang w:val="sr-Latn-RS"/>
              </w:rPr>
            </w:pPr>
          </w:p>
        </w:tc>
        <w:tc>
          <w:tcPr>
            <w:tcW w:w="4389" w:type="dxa"/>
            <w:tcBorders>
              <w:top w:val="single" w:sz="4" w:space="0" w:color="auto"/>
              <w:left w:val="single" w:sz="4" w:space="0" w:color="auto"/>
              <w:bottom w:val="single" w:sz="4" w:space="0" w:color="auto"/>
              <w:right w:val="single" w:sz="4" w:space="0" w:color="auto"/>
            </w:tcBorders>
            <w:vAlign w:val="center"/>
          </w:tcPr>
          <w:p w14:paraId="4C0EB5EE" w14:textId="34FA7BA3" w:rsidR="00C12BDB" w:rsidRPr="00236E47" w:rsidRDefault="00C12BDB" w:rsidP="006A1FAF">
            <w:pPr>
              <w:pStyle w:val="ListParagraph"/>
              <w:widowControl w:val="0"/>
              <w:numPr>
                <w:ilvl w:val="0"/>
                <w:numId w:val="14"/>
              </w:numPr>
              <w:tabs>
                <w:tab w:val="left" w:pos="220"/>
              </w:tabs>
              <w:autoSpaceDE w:val="0"/>
              <w:autoSpaceDN w:val="0"/>
              <w:adjustRightInd w:val="0"/>
              <w:spacing w:after="0" w:line="240" w:lineRule="auto"/>
              <w:rPr>
                <w:rFonts w:ascii="Arial" w:hAnsi="Arial" w:cs="Arial"/>
                <w:sz w:val="18"/>
                <w:szCs w:val="18"/>
                <w:lang w:val="sr-Latn-RS"/>
              </w:rPr>
            </w:pPr>
            <w:r w:rsidRPr="00236E47">
              <w:rPr>
                <w:rFonts w:ascii="Arial" w:hAnsi="Arial" w:cs="Arial"/>
                <w:sz w:val="18"/>
                <w:szCs w:val="18"/>
                <w:lang w:val="sr-Latn-RS"/>
              </w:rPr>
              <w:t xml:space="preserve">Budžet </w:t>
            </w:r>
            <w:r w:rsidR="0086270C">
              <w:rPr>
                <w:rFonts w:ascii="Arial" w:hAnsi="Arial" w:cs="Arial"/>
                <w:sz w:val="18"/>
                <w:szCs w:val="18"/>
                <w:lang w:val="sr-Latn-RS"/>
              </w:rPr>
              <w:t>p</w:t>
            </w:r>
            <w:r w:rsidRPr="00236E47">
              <w:rPr>
                <w:rFonts w:ascii="Arial" w:hAnsi="Arial" w:cs="Arial"/>
                <w:sz w:val="18"/>
                <w:szCs w:val="18"/>
                <w:lang w:val="sr-Latn-RS"/>
              </w:rPr>
              <w:t>rojekta je realan</w:t>
            </w:r>
            <w:r w:rsidR="0086270C">
              <w:rPr>
                <w:rFonts w:ascii="Arial" w:hAnsi="Arial" w:cs="Arial"/>
                <w:sz w:val="18"/>
                <w:szCs w:val="18"/>
                <w:lang w:val="sr-Latn-RS"/>
              </w:rPr>
              <w:t xml:space="preserve"> i usklađen </w:t>
            </w:r>
            <w:r w:rsidRPr="00236E47">
              <w:rPr>
                <w:rFonts w:ascii="Arial" w:hAnsi="Arial" w:cs="Arial"/>
                <w:sz w:val="18"/>
                <w:szCs w:val="18"/>
                <w:lang w:val="sr-Latn-RS"/>
              </w:rPr>
              <w:t xml:space="preserve">sa </w:t>
            </w:r>
            <w:r w:rsidR="0086270C">
              <w:rPr>
                <w:rFonts w:ascii="Arial" w:hAnsi="Arial" w:cs="Arial"/>
                <w:sz w:val="18"/>
                <w:szCs w:val="18"/>
                <w:lang w:val="sr-Latn-RS"/>
              </w:rPr>
              <w:t>p</w:t>
            </w:r>
            <w:r w:rsidRPr="00236E47">
              <w:rPr>
                <w:rFonts w:ascii="Arial" w:hAnsi="Arial" w:cs="Arial"/>
                <w:sz w:val="18"/>
                <w:szCs w:val="18"/>
                <w:lang w:val="sr-Latn-RS"/>
              </w:rPr>
              <w:t xml:space="preserve">redlogom  </w:t>
            </w:r>
          </w:p>
          <w:p w14:paraId="6B663989" w14:textId="77777777" w:rsidR="00C12BDB" w:rsidRPr="00236E47" w:rsidRDefault="00C12BDB" w:rsidP="006A1FAF">
            <w:pPr>
              <w:pStyle w:val="ListParagraph"/>
              <w:widowControl w:val="0"/>
              <w:numPr>
                <w:ilvl w:val="0"/>
                <w:numId w:val="14"/>
              </w:numPr>
              <w:tabs>
                <w:tab w:val="left" w:pos="220"/>
              </w:tabs>
              <w:autoSpaceDE w:val="0"/>
              <w:autoSpaceDN w:val="0"/>
              <w:adjustRightInd w:val="0"/>
              <w:spacing w:after="0" w:line="240" w:lineRule="auto"/>
              <w:rPr>
                <w:rFonts w:ascii="Arial" w:hAnsi="Arial" w:cs="Arial"/>
                <w:sz w:val="18"/>
                <w:szCs w:val="18"/>
                <w:lang w:val="sr-Latn-RS"/>
              </w:rPr>
            </w:pPr>
            <w:r w:rsidRPr="00236E47">
              <w:rPr>
                <w:rFonts w:ascii="Arial" w:hAnsi="Arial" w:cs="Arial"/>
                <w:sz w:val="18"/>
                <w:szCs w:val="18"/>
                <w:lang w:val="sr-Latn-RS"/>
              </w:rPr>
              <w:t>Aktivnosti se na odgovarajući način odražavaju u budžetu</w:t>
            </w:r>
          </w:p>
          <w:p w14:paraId="5C784255" w14:textId="4BBA20F3" w:rsidR="00C12BDB" w:rsidRPr="00236E47" w:rsidRDefault="00C12BDB" w:rsidP="006A1FAF">
            <w:pPr>
              <w:pStyle w:val="ListParagraph"/>
              <w:widowControl w:val="0"/>
              <w:numPr>
                <w:ilvl w:val="0"/>
                <w:numId w:val="16"/>
              </w:numPr>
              <w:tabs>
                <w:tab w:val="left" w:pos="220"/>
                <w:tab w:val="left" w:pos="720"/>
              </w:tabs>
              <w:autoSpaceDE w:val="0"/>
              <w:autoSpaceDN w:val="0"/>
              <w:adjustRightInd w:val="0"/>
              <w:spacing w:after="0" w:line="240" w:lineRule="auto"/>
              <w:rPr>
                <w:rFonts w:ascii="Arial" w:hAnsi="Arial" w:cs="Arial"/>
                <w:sz w:val="18"/>
                <w:szCs w:val="18"/>
                <w:lang w:val="sr-Latn-RS"/>
              </w:rPr>
            </w:pPr>
            <w:r w:rsidRPr="00236E47">
              <w:rPr>
                <w:rFonts w:ascii="Arial" w:hAnsi="Arial" w:cs="Arial"/>
                <w:sz w:val="18"/>
                <w:szCs w:val="18"/>
                <w:lang w:val="sr-Latn-RS"/>
              </w:rPr>
              <w:t xml:space="preserve">Zadovoljavajući odnos između procenjenih troškova i očekivanih rezultata  </w:t>
            </w:r>
          </w:p>
        </w:tc>
        <w:tc>
          <w:tcPr>
            <w:tcW w:w="169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E8EDE92" w14:textId="77777777" w:rsidR="00C12BDB" w:rsidRPr="00236E47" w:rsidRDefault="00C12BDB" w:rsidP="00C12BDB">
            <w:pPr>
              <w:widowControl w:val="0"/>
              <w:autoSpaceDE w:val="0"/>
              <w:autoSpaceDN w:val="0"/>
              <w:adjustRightInd w:val="0"/>
              <w:spacing w:after="240"/>
              <w:rPr>
                <w:rFonts w:ascii="Arial" w:hAnsi="Arial" w:cs="Arial"/>
                <w:sz w:val="18"/>
                <w:szCs w:val="18"/>
                <w:lang w:val="sr-Latn-RS"/>
              </w:rPr>
            </w:pPr>
            <w:r w:rsidRPr="00236E47">
              <w:rPr>
                <w:rFonts w:ascii="Arial" w:hAnsi="Arial" w:cs="Arial"/>
                <w:sz w:val="18"/>
                <w:szCs w:val="18"/>
                <w:lang w:val="sr-Latn-RS"/>
              </w:rPr>
              <w:t xml:space="preserve">5 poena </w:t>
            </w:r>
          </w:p>
          <w:p w14:paraId="0C95A780" w14:textId="77777777" w:rsidR="00C12BDB" w:rsidRPr="00236E47" w:rsidRDefault="00C12BDB" w:rsidP="00C12BDB">
            <w:pPr>
              <w:widowControl w:val="0"/>
              <w:autoSpaceDE w:val="0"/>
              <w:autoSpaceDN w:val="0"/>
              <w:adjustRightInd w:val="0"/>
              <w:spacing w:after="240"/>
              <w:rPr>
                <w:rFonts w:ascii="Arial" w:hAnsi="Arial" w:cs="Arial"/>
                <w:sz w:val="18"/>
                <w:szCs w:val="18"/>
                <w:lang w:val="sr-Latn-RS"/>
              </w:rPr>
            </w:pPr>
          </w:p>
        </w:tc>
      </w:tr>
      <w:tr w:rsidR="00C12BDB" w:rsidRPr="00236E47" w14:paraId="5CA58F15" w14:textId="77777777" w:rsidTr="73371E7A">
        <w:trPr>
          <w:trHeight w:val="1029"/>
        </w:trPr>
        <w:tc>
          <w:tcPr>
            <w:tcW w:w="30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5D9C5E7" w14:textId="349574C4" w:rsidR="00C12BDB" w:rsidRPr="00236E47" w:rsidRDefault="00C12BDB" w:rsidP="00C12BDB">
            <w:pPr>
              <w:widowControl w:val="0"/>
              <w:autoSpaceDE w:val="0"/>
              <w:autoSpaceDN w:val="0"/>
              <w:adjustRightInd w:val="0"/>
              <w:spacing w:after="0"/>
              <w:rPr>
                <w:rFonts w:ascii="Arial" w:hAnsi="Arial" w:cs="Arial"/>
                <w:sz w:val="18"/>
                <w:szCs w:val="18"/>
                <w:lang w:val="sr-Latn-RS"/>
              </w:rPr>
            </w:pPr>
            <w:r w:rsidRPr="00236E47">
              <w:rPr>
                <w:rFonts w:ascii="Arial" w:hAnsi="Arial" w:cs="Arial"/>
                <w:sz w:val="18"/>
                <w:szCs w:val="18"/>
                <w:lang w:val="sr-Latn-RS"/>
              </w:rPr>
              <w:t xml:space="preserve">Relevantnost i </w:t>
            </w:r>
            <w:r w:rsidR="0086270C">
              <w:rPr>
                <w:rFonts w:ascii="Arial" w:hAnsi="Arial" w:cs="Arial"/>
                <w:sz w:val="18"/>
                <w:szCs w:val="18"/>
                <w:lang w:val="sr-Latn-RS"/>
              </w:rPr>
              <w:t xml:space="preserve">kompetencije </w:t>
            </w:r>
            <w:r w:rsidRPr="008616C7">
              <w:rPr>
                <w:rFonts w:ascii="Arial" w:hAnsi="Arial" w:cs="Arial"/>
                <w:sz w:val="18"/>
                <w:szCs w:val="18"/>
                <w:lang w:val="sr-Latn-RS"/>
              </w:rPr>
              <w:t xml:space="preserve">podnosioca </w:t>
            </w:r>
            <w:r w:rsidR="008616C7" w:rsidRPr="008616C7">
              <w:rPr>
                <w:rFonts w:ascii="Arial" w:hAnsi="Arial" w:cs="Arial"/>
                <w:sz w:val="18"/>
                <w:szCs w:val="18"/>
                <w:lang w:val="sr-Latn-RS"/>
              </w:rPr>
              <w:t>prijave</w:t>
            </w:r>
          </w:p>
        </w:tc>
        <w:tc>
          <w:tcPr>
            <w:tcW w:w="4389" w:type="dxa"/>
            <w:tcBorders>
              <w:top w:val="single" w:sz="4" w:space="0" w:color="auto"/>
              <w:left w:val="single" w:sz="4" w:space="0" w:color="auto"/>
              <w:bottom w:val="single" w:sz="4" w:space="0" w:color="auto"/>
              <w:right w:val="single" w:sz="4" w:space="0" w:color="auto"/>
            </w:tcBorders>
            <w:vAlign w:val="center"/>
          </w:tcPr>
          <w:p w14:paraId="0980AF37" w14:textId="2CA3630E" w:rsidR="00C12BDB" w:rsidRPr="00236E47" w:rsidRDefault="00C12BDB" w:rsidP="006A1FAF">
            <w:pPr>
              <w:pStyle w:val="ListParagraph"/>
              <w:widowControl w:val="0"/>
              <w:numPr>
                <w:ilvl w:val="0"/>
                <w:numId w:val="17"/>
              </w:numPr>
              <w:autoSpaceDE w:val="0"/>
              <w:autoSpaceDN w:val="0"/>
              <w:adjustRightInd w:val="0"/>
              <w:spacing w:after="0"/>
              <w:rPr>
                <w:rFonts w:ascii="Arial" w:hAnsi="Arial" w:cs="Arial"/>
                <w:sz w:val="18"/>
                <w:szCs w:val="18"/>
                <w:lang w:val="sr-Latn-RS"/>
              </w:rPr>
            </w:pPr>
            <w:r w:rsidRPr="00236E47">
              <w:rPr>
                <w:rFonts w:ascii="Arial" w:hAnsi="Arial" w:cs="Arial"/>
                <w:sz w:val="18"/>
                <w:szCs w:val="18"/>
                <w:lang w:val="sr-Latn-RS"/>
              </w:rPr>
              <w:t xml:space="preserve">Iskustvo u sprovođenju projekata sa osobama sa invaliditetom </w:t>
            </w:r>
            <w:r w:rsidR="0086270C">
              <w:rPr>
                <w:rFonts w:ascii="Arial" w:hAnsi="Arial" w:cs="Arial"/>
                <w:sz w:val="18"/>
                <w:szCs w:val="18"/>
                <w:lang w:val="sr-Latn-RS"/>
              </w:rPr>
              <w:t>ili pružanju podrške osobama sa invaliditetom</w:t>
            </w:r>
          </w:p>
        </w:tc>
        <w:tc>
          <w:tcPr>
            <w:tcW w:w="169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8CE7BD5" w14:textId="77777777" w:rsidR="00C12BDB" w:rsidRPr="00236E47" w:rsidRDefault="00C12BDB" w:rsidP="00C12BDB">
            <w:pPr>
              <w:widowControl w:val="0"/>
              <w:autoSpaceDE w:val="0"/>
              <w:autoSpaceDN w:val="0"/>
              <w:adjustRightInd w:val="0"/>
              <w:spacing w:after="240"/>
              <w:rPr>
                <w:rFonts w:ascii="Arial" w:hAnsi="Arial" w:cs="Arial"/>
                <w:sz w:val="18"/>
                <w:szCs w:val="18"/>
                <w:lang w:val="sr-Latn-RS"/>
              </w:rPr>
            </w:pPr>
            <w:r w:rsidRPr="00236E47">
              <w:rPr>
                <w:rFonts w:ascii="Arial" w:hAnsi="Arial" w:cs="Arial"/>
                <w:sz w:val="18"/>
                <w:szCs w:val="18"/>
                <w:lang w:val="sr-Latn-RS"/>
              </w:rPr>
              <w:t xml:space="preserve">5 poena </w:t>
            </w:r>
          </w:p>
          <w:p w14:paraId="14716111" w14:textId="4DC128A0" w:rsidR="00C12BDB" w:rsidRPr="00236E47" w:rsidRDefault="00C12BDB" w:rsidP="00C12BDB">
            <w:pPr>
              <w:widowControl w:val="0"/>
              <w:autoSpaceDE w:val="0"/>
              <w:autoSpaceDN w:val="0"/>
              <w:adjustRightInd w:val="0"/>
              <w:spacing w:after="240"/>
              <w:rPr>
                <w:rFonts w:ascii="Arial" w:hAnsi="Arial" w:cs="Arial"/>
                <w:strike/>
                <w:sz w:val="18"/>
                <w:szCs w:val="18"/>
                <w:lang w:val="sr-Latn-RS"/>
              </w:rPr>
            </w:pPr>
          </w:p>
        </w:tc>
      </w:tr>
      <w:tr w:rsidR="00C12BDB" w:rsidRPr="00236E47" w14:paraId="478538F6" w14:textId="77777777" w:rsidTr="73371E7A">
        <w:trPr>
          <w:trHeight w:val="562"/>
        </w:trPr>
        <w:tc>
          <w:tcPr>
            <w:tcW w:w="7474"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66F0486" w14:textId="087D21A7" w:rsidR="00C12BDB" w:rsidRPr="00236E47" w:rsidRDefault="00C12BDB" w:rsidP="00C12BDB">
            <w:pPr>
              <w:widowControl w:val="0"/>
              <w:autoSpaceDE w:val="0"/>
              <w:autoSpaceDN w:val="0"/>
              <w:adjustRightInd w:val="0"/>
              <w:spacing w:after="240"/>
              <w:rPr>
                <w:rFonts w:ascii="Arial" w:hAnsi="Arial" w:cs="Arial"/>
                <w:sz w:val="18"/>
                <w:szCs w:val="18"/>
                <w:lang w:val="sr-Latn-RS"/>
              </w:rPr>
            </w:pPr>
            <w:r w:rsidRPr="00236E47">
              <w:rPr>
                <w:rFonts w:ascii="Arial" w:hAnsi="Arial" w:cs="Arial"/>
                <w:sz w:val="18"/>
                <w:szCs w:val="18"/>
                <w:lang w:val="sr-Latn-RS"/>
              </w:rPr>
              <w:t xml:space="preserve">Ukupan maksimalan </w:t>
            </w:r>
            <w:r w:rsidR="000317C7">
              <w:rPr>
                <w:rFonts w:ascii="Arial" w:hAnsi="Arial" w:cs="Arial"/>
                <w:sz w:val="18"/>
                <w:szCs w:val="18"/>
                <w:lang w:val="sr-Latn-RS"/>
              </w:rPr>
              <w:t>broj poena</w:t>
            </w:r>
          </w:p>
        </w:tc>
        <w:tc>
          <w:tcPr>
            <w:tcW w:w="169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BC534BE" w14:textId="77777777" w:rsidR="00C12BDB" w:rsidRPr="00236E47" w:rsidRDefault="00C12BDB" w:rsidP="00C12BDB">
            <w:pPr>
              <w:widowControl w:val="0"/>
              <w:autoSpaceDE w:val="0"/>
              <w:autoSpaceDN w:val="0"/>
              <w:adjustRightInd w:val="0"/>
              <w:spacing w:after="240"/>
              <w:rPr>
                <w:rFonts w:ascii="Arial" w:hAnsi="Arial" w:cs="Arial"/>
                <w:sz w:val="18"/>
                <w:szCs w:val="18"/>
                <w:lang w:val="sr-Latn-RS"/>
              </w:rPr>
            </w:pPr>
            <w:r w:rsidRPr="00236E47">
              <w:rPr>
                <w:rFonts w:ascii="Arial" w:hAnsi="Arial" w:cs="Arial"/>
                <w:sz w:val="18"/>
                <w:szCs w:val="18"/>
                <w:lang w:val="sr-Latn-RS"/>
              </w:rPr>
              <w:t xml:space="preserve">100 poena </w:t>
            </w:r>
          </w:p>
        </w:tc>
      </w:tr>
    </w:tbl>
    <w:p w14:paraId="5CE70A56" w14:textId="031EBC14" w:rsidR="004B68BB" w:rsidRDefault="004B68BB" w:rsidP="004B68BB">
      <w:pPr>
        <w:rPr>
          <w:rFonts w:ascii="Arial" w:hAnsi="Arial" w:cs="Arial"/>
          <w:sz w:val="24"/>
          <w:szCs w:val="24"/>
          <w:lang w:val="sr-Latn-RS"/>
        </w:rPr>
      </w:pPr>
    </w:p>
    <w:p w14:paraId="4D21FF31" w14:textId="77777777" w:rsidR="005D1FFE" w:rsidRPr="00236E47" w:rsidRDefault="005D1FFE" w:rsidP="004B68BB">
      <w:pPr>
        <w:rPr>
          <w:rFonts w:ascii="Arial" w:hAnsi="Arial" w:cs="Arial"/>
          <w:sz w:val="24"/>
          <w:szCs w:val="24"/>
          <w:lang w:val="sr-Latn-RS"/>
        </w:rPr>
      </w:pPr>
    </w:p>
    <w:p w14:paraId="35992DDA" w14:textId="1E2E9558" w:rsidR="008327C1" w:rsidRPr="00236E47" w:rsidRDefault="008327C1" w:rsidP="008327C1">
      <w:pPr>
        <w:rPr>
          <w:rFonts w:ascii="Arial" w:hAnsi="Arial" w:cs="Arial"/>
          <w:lang w:val="sr-Latn-RS"/>
        </w:rPr>
      </w:pPr>
    </w:p>
    <w:p w14:paraId="14DE0A43" w14:textId="07AA4FFD" w:rsidR="005C4494" w:rsidRPr="00F013E7" w:rsidRDefault="00F013E7" w:rsidP="006A1FAF">
      <w:pPr>
        <w:pStyle w:val="ListParagraph"/>
        <w:numPr>
          <w:ilvl w:val="0"/>
          <w:numId w:val="2"/>
        </w:numPr>
        <w:rPr>
          <w:rFonts w:ascii="Arial" w:hAnsi="Arial" w:cs="Arial"/>
          <w:b/>
          <w:color w:val="002060"/>
          <w:sz w:val="24"/>
          <w:szCs w:val="24"/>
          <w:lang w:val="sr-Latn-RS"/>
        </w:rPr>
      </w:pPr>
      <w:r w:rsidRPr="00F013E7">
        <w:rPr>
          <w:rFonts w:ascii="Arial" w:hAnsi="Arial" w:cs="Arial"/>
          <w:b/>
          <w:color w:val="002060"/>
          <w:sz w:val="24"/>
          <w:szCs w:val="24"/>
          <w:lang w:val="sr-Latn-RS"/>
        </w:rPr>
        <w:t>Praćenje odobrenih inicijativa</w:t>
      </w:r>
    </w:p>
    <w:p w14:paraId="43ABF340" w14:textId="77777777" w:rsidR="0090786C" w:rsidRDefault="0090786C" w:rsidP="003A4786">
      <w:pPr>
        <w:tabs>
          <w:tab w:val="left" w:pos="0"/>
          <w:tab w:val="left" w:pos="284"/>
        </w:tabs>
        <w:jc w:val="both"/>
        <w:rPr>
          <w:rFonts w:ascii="Arial" w:hAnsi="Arial" w:cs="Arial"/>
          <w:b/>
          <w:sz w:val="20"/>
          <w:szCs w:val="20"/>
          <w:lang w:val="sr-Latn-RS"/>
        </w:rPr>
      </w:pPr>
    </w:p>
    <w:p w14:paraId="1E351214" w14:textId="676E7E27" w:rsidR="003A4786" w:rsidRDefault="003A4786" w:rsidP="005D1FFE">
      <w:pPr>
        <w:tabs>
          <w:tab w:val="left" w:pos="0"/>
          <w:tab w:val="left" w:pos="284"/>
        </w:tabs>
        <w:spacing w:after="0" w:line="240" w:lineRule="auto"/>
        <w:jc w:val="both"/>
        <w:rPr>
          <w:rFonts w:ascii="Arial" w:hAnsi="Arial" w:cs="Arial"/>
          <w:b/>
          <w:sz w:val="20"/>
          <w:szCs w:val="20"/>
          <w:lang w:val="sr-Latn-RS"/>
        </w:rPr>
      </w:pPr>
      <w:r w:rsidRPr="0090786C">
        <w:rPr>
          <w:rFonts w:ascii="Arial" w:hAnsi="Arial" w:cs="Arial"/>
          <w:b/>
          <w:sz w:val="20"/>
          <w:szCs w:val="20"/>
          <w:lang w:val="sr-Latn-RS"/>
        </w:rPr>
        <w:t xml:space="preserve">Uvodna obuka za </w:t>
      </w:r>
      <w:r w:rsidR="005D1FFE">
        <w:rPr>
          <w:rFonts w:ascii="Arial" w:hAnsi="Arial" w:cs="Arial"/>
          <w:b/>
          <w:sz w:val="20"/>
          <w:szCs w:val="20"/>
          <w:lang w:val="sr-Latn-RS"/>
        </w:rPr>
        <w:t>nagrađene</w:t>
      </w:r>
      <w:r w:rsidRPr="0090786C">
        <w:rPr>
          <w:rFonts w:ascii="Arial" w:hAnsi="Arial" w:cs="Arial"/>
          <w:b/>
          <w:sz w:val="20"/>
          <w:szCs w:val="20"/>
          <w:lang w:val="sr-Latn-RS"/>
        </w:rPr>
        <w:t xml:space="preserve"> OCD </w:t>
      </w:r>
    </w:p>
    <w:p w14:paraId="2F46B4C5" w14:textId="77777777" w:rsidR="005D1FFE" w:rsidRPr="0090786C" w:rsidRDefault="005D1FFE" w:rsidP="005D1FFE">
      <w:pPr>
        <w:tabs>
          <w:tab w:val="left" w:pos="0"/>
          <w:tab w:val="left" w:pos="284"/>
        </w:tabs>
        <w:spacing w:after="0" w:line="240" w:lineRule="auto"/>
        <w:jc w:val="both"/>
        <w:rPr>
          <w:rFonts w:ascii="Arial" w:hAnsi="Arial" w:cs="Arial"/>
          <w:b/>
          <w:sz w:val="20"/>
          <w:szCs w:val="20"/>
          <w:lang w:val="sr-Latn-RS"/>
        </w:rPr>
      </w:pPr>
    </w:p>
    <w:p w14:paraId="679B0E03" w14:textId="34E53BBD" w:rsidR="005D1FFE" w:rsidRPr="00124371" w:rsidRDefault="00124371" w:rsidP="73371E7A">
      <w:pPr>
        <w:spacing w:after="0" w:line="240" w:lineRule="auto"/>
        <w:jc w:val="both"/>
        <w:rPr>
          <w:rFonts w:ascii="Arial" w:hAnsi="Arial" w:cs="Arial"/>
          <w:sz w:val="20"/>
          <w:szCs w:val="20"/>
          <w:lang w:val="sr-Latn-RS"/>
        </w:rPr>
      </w:pPr>
      <w:r w:rsidRPr="73371E7A">
        <w:rPr>
          <w:rFonts w:ascii="Arial" w:hAnsi="Arial" w:cs="Arial"/>
          <w:sz w:val="20"/>
          <w:szCs w:val="20"/>
          <w:lang w:val="sr-Latn-RS"/>
        </w:rPr>
        <w:t>Nakon što predlozi budu odobreni i ugovori sa podnosiocima potpisani, biće organizovana dvodnevna uvodna obuka za nagrađene OCD. Ova obuka je obavezna za sve nagrađene podgrantiste. Cilj obuke je da se nagrađenim organizacijama pruži bolja orijentacija u vezi sa sprovođenjem planiranih aktivnosti i ostvarivanjem ciljeva i rezultata navedenih u projektnim predlozima.</w:t>
      </w:r>
    </w:p>
    <w:p w14:paraId="0A7645A4" w14:textId="77777777" w:rsidR="00124371" w:rsidRPr="00124371" w:rsidRDefault="00124371" w:rsidP="009567CA">
      <w:pPr>
        <w:spacing w:after="0" w:line="240" w:lineRule="auto"/>
        <w:rPr>
          <w:rFonts w:ascii="Arial" w:hAnsi="Arial" w:cs="Arial"/>
          <w:b/>
          <w:sz w:val="20"/>
          <w:szCs w:val="20"/>
          <w:lang w:val="sr-Latn-RS"/>
        </w:rPr>
      </w:pPr>
    </w:p>
    <w:p w14:paraId="418DF00B" w14:textId="77777777" w:rsidR="00194B17" w:rsidRDefault="00194B17" w:rsidP="009567CA">
      <w:pPr>
        <w:spacing w:after="0" w:line="240" w:lineRule="auto"/>
        <w:rPr>
          <w:rFonts w:ascii="Arial" w:hAnsi="Arial" w:cs="Arial"/>
          <w:b/>
          <w:sz w:val="20"/>
          <w:szCs w:val="20"/>
          <w:lang w:val="sr-Latn-RS"/>
        </w:rPr>
      </w:pPr>
    </w:p>
    <w:p w14:paraId="3EFE0FA1" w14:textId="3E619B41" w:rsidR="00263B80" w:rsidRDefault="00263B80" w:rsidP="009567CA">
      <w:pPr>
        <w:spacing w:after="0" w:line="240" w:lineRule="auto"/>
        <w:rPr>
          <w:rFonts w:ascii="Arial" w:hAnsi="Arial" w:cs="Arial"/>
          <w:b/>
          <w:sz w:val="20"/>
          <w:szCs w:val="20"/>
          <w:lang w:val="sr-Latn-RS"/>
        </w:rPr>
      </w:pPr>
      <w:r w:rsidRPr="0090786C">
        <w:rPr>
          <w:rFonts w:ascii="Arial" w:hAnsi="Arial" w:cs="Arial"/>
          <w:b/>
          <w:sz w:val="20"/>
          <w:szCs w:val="20"/>
          <w:lang w:val="sr-Latn-RS"/>
        </w:rPr>
        <w:t xml:space="preserve">Praćenje, praćenje i mentorstvo </w:t>
      </w:r>
      <w:r w:rsidR="005D1FFE">
        <w:rPr>
          <w:rFonts w:ascii="Arial" w:hAnsi="Arial" w:cs="Arial"/>
          <w:b/>
          <w:sz w:val="20"/>
          <w:szCs w:val="20"/>
          <w:lang w:val="sr-Latn-RS"/>
        </w:rPr>
        <w:t>podržanih projekata u okviru podgrantiranja</w:t>
      </w:r>
    </w:p>
    <w:p w14:paraId="5CD4EE90" w14:textId="77777777" w:rsidR="005D1FFE" w:rsidRPr="0090786C" w:rsidRDefault="005D1FFE" w:rsidP="009567CA">
      <w:pPr>
        <w:spacing w:after="0" w:line="240" w:lineRule="auto"/>
        <w:rPr>
          <w:rFonts w:ascii="Arial" w:hAnsi="Arial" w:cs="Arial"/>
          <w:b/>
          <w:sz w:val="20"/>
          <w:szCs w:val="20"/>
          <w:lang w:val="sr-Latn-RS"/>
        </w:rPr>
      </w:pPr>
    </w:p>
    <w:p w14:paraId="0A23E99C" w14:textId="19B43230" w:rsidR="00124371" w:rsidRPr="00124371" w:rsidRDefault="00124371" w:rsidP="00124371">
      <w:pPr>
        <w:spacing w:after="0"/>
        <w:jc w:val="both"/>
        <w:rPr>
          <w:rFonts w:ascii="Arial" w:hAnsi="Arial" w:cs="Arial"/>
          <w:bCs/>
          <w:sz w:val="20"/>
          <w:szCs w:val="20"/>
          <w:lang w:val="sr-Latn-RS"/>
        </w:rPr>
      </w:pPr>
      <w:r w:rsidRPr="00124371">
        <w:rPr>
          <w:rFonts w:ascii="Arial" w:hAnsi="Arial" w:cs="Arial"/>
          <w:bCs/>
          <w:sz w:val="20"/>
          <w:szCs w:val="20"/>
          <w:lang w:val="sr-Latn-RS"/>
        </w:rPr>
        <w:t>Kako bi proces dodele sredstava lokalnim OCD bio efikasan i kvalitetan, projekat</w:t>
      </w:r>
      <w:r>
        <w:rPr>
          <w:rFonts w:ascii="Arial" w:hAnsi="Arial" w:cs="Arial"/>
          <w:bCs/>
          <w:sz w:val="20"/>
          <w:szCs w:val="20"/>
          <w:lang w:val="sr-Latn-RS"/>
        </w:rPr>
        <w:t xml:space="preserve"> CORDIAL</w:t>
      </w:r>
      <w:r w:rsidRPr="00124371">
        <w:rPr>
          <w:rFonts w:ascii="Arial" w:hAnsi="Arial" w:cs="Arial"/>
          <w:bCs/>
          <w:sz w:val="20"/>
          <w:szCs w:val="20"/>
          <w:lang w:val="sr-Latn-RS"/>
        </w:rPr>
        <w:t xml:space="preserve"> će podržati </w:t>
      </w:r>
      <w:r w:rsidRPr="008616C7">
        <w:rPr>
          <w:rFonts w:ascii="Arial" w:hAnsi="Arial" w:cs="Arial"/>
          <w:bCs/>
          <w:sz w:val="20"/>
          <w:szCs w:val="20"/>
          <w:lang w:val="sr-Latn-RS"/>
        </w:rPr>
        <w:t>30 odabranih inicijativa kroz</w:t>
      </w:r>
      <w:r w:rsidRPr="00124371">
        <w:rPr>
          <w:rFonts w:ascii="Arial" w:hAnsi="Arial" w:cs="Arial"/>
          <w:bCs/>
          <w:sz w:val="20"/>
          <w:szCs w:val="20"/>
          <w:lang w:val="sr-Latn-RS"/>
        </w:rPr>
        <w:t xml:space="preserve"> strukturirani proces uvodne obuke, mentorstva i kontinuirane podrške. Odabrane OCD učestvova</w:t>
      </w:r>
      <w:r>
        <w:rPr>
          <w:rFonts w:ascii="Arial" w:hAnsi="Arial" w:cs="Arial"/>
          <w:bCs/>
          <w:sz w:val="20"/>
          <w:szCs w:val="20"/>
          <w:lang w:val="sr-Latn-RS"/>
        </w:rPr>
        <w:t>će</w:t>
      </w:r>
      <w:r w:rsidRPr="00124371">
        <w:rPr>
          <w:rFonts w:ascii="Arial" w:hAnsi="Arial" w:cs="Arial"/>
          <w:bCs/>
          <w:sz w:val="20"/>
          <w:szCs w:val="20"/>
          <w:lang w:val="sr-Latn-RS"/>
        </w:rPr>
        <w:t xml:space="preserve"> u uvodnoj obuci koja će uključivati i komponentu organizacione dijagnostike,</w:t>
      </w:r>
      <w:r>
        <w:rPr>
          <w:rFonts w:ascii="Arial" w:hAnsi="Arial" w:cs="Arial"/>
          <w:bCs/>
          <w:sz w:val="20"/>
          <w:szCs w:val="20"/>
          <w:lang w:val="sr-Latn-RS"/>
        </w:rPr>
        <w:t xml:space="preserve"> u</w:t>
      </w:r>
      <w:r w:rsidRPr="00124371">
        <w:rPr>
          <w:rFonts w:ascii="Arial" w:hAnsi="Arial" w:cs="Arial"/>
          <w:bCs/>
          <w:sz w:val="20"/>
          <w:szCs w:val="20"/>
          <w:lang w:val="sr-Latn-RS"/>
        </w:rPr>
        <w:t xml:space="preserve"> cilj</w:t>
      </w:r>
      <w:r>
        <w:rPr>
          <w:rFonts w:ascii="Arial" w:hAnsi="Arial" w:cs="Arial"/>
          <w:bCs/>
          <w:sz w:val="20"/>
          <w:szCs w:val="20"/>
          <w:lang w:val="sr-Latn-RS"/>
        </w:rPr>
        <w:t>u</w:t>
      </w:r>
      <w:r w:rsidRPr="00124371">
        <w:rPr>
          <w:rFonts w:ascii="Arial" w:hAnsi="Arial" w:cs="Arial"/>
          <w:bCs/>
          <w:sz w:val="20"/>
          <w:szCs w:val="20"/>
          <w:lang w:val="sr-Latn-RS"/>
        </w:rPr>
        <w:t xml:space="preserve"> identifikacije razvojnih potreba</w:t>
      </w:r>
      <w:r>
        <w:rPr>
          <w:rFonts w:ascii="Arial" w:hAnsi="Arial" w:cs="Arial"/>
          <w:bCs/>
          <w:sz w:val="20"/>
          <w:szCs w:val="20"/>
          <w:lang w:val="sr-Latn-RS"/>
        </w:rPr>
        <w:t xml:space="preserve"> organizacija</w:t>
      </w:r>
      <w:r w:rsidRPr="00124371">
        <w:rPr>
          <w:rFonts w:ascii="Arial" w:hAnsi="Arial" w:cs="Arial"/>
          <w:bCs/>
          <w:sz w:val="20"/>
          <w:szCs w:val="20"/>
          <w:lang w:val="sr-Latn-RS"/>
        </w:rPr>
        <w:t xml:space="preserve"> u ključnim oblastima kao što su: liderstvo, upravljanje resursima, zagovaranje, komunikacija, socijalna inkluzija, angažovanje </w:t>
      </w:r>
      <w:r>
        <w:rPr>
          <w:rFonts w:ascii="Arial" w:hAnsi="Arial" w:cs="Arial"/>
          <w:bCs/>
          <w:sz w:val="20"/>
          <w:szCs w:val="20"/>
          <w:lang w:val="sr-Latn-RS"/>
        </w:rPr>
        <w:t>zainteresovanih strana</w:t>
      </w:r>
      <w:r w:rsidRPr="00124371">
        <w:rPr>
          <w:rFonts w:ascii="Arial" w:hAnsi="Arial" w:cs="Arial"/>
          <w:bCs/>
          <w:sz w:val="20"/>
          <w:szCs w:val="20"/>
          <w:lang w:val="sr-Latn-RS"/>
        </w:rPr>
        <w:t xml:space="preserve"> i održivi razvoj.</w:t>
      </w:r>
    </w:p>
    <w:p w14:paraId="1EC5B148" w14:textId="6494D5F0" w:rsidR="00124371" w:rsidRPr="00124371" w:rsidRDefault="00124371" w:rsidP="00124371">
      <w:pPr>
        <w:spacing w:after="0"/>
        <w:jc w:val="both"/>
        <w:rPr>
          <w:rFonts w:ascii="Arial" w:hAnsi="Arial" w:cs="Arial"/>
          <w:bCs/>
          <w:sz w:val="20"/>
          <w:szCs w:val="20"/>
          <w:lang w:val="sr-Latn-RS"/>
        </w:rPr>
      </w:pPr>
      <w:r>
        <w:rPr>
          <w:rFonts w:ascii="Arial" w:hAnsi="Arial" w:cs="Arial"/>
          <w:bCs/>
          <w:sz w:val="20"/>
          <w:szCs w:val="20"/>
          <w:lang w:val="sr-Latn-RS"/>
        </w:rPr>
        <w:t>Projektni ekspert</w:t>
      </w:r>
      <w:r w:rsidRPr="00124371">
        <w:rPr>
          <w:rFonts w:ascii="Arial" w:hAnsi="Arial" w:cs="Arial"/>
          <w:bCs/>
          <w:sz w:val="20"/>
          <w:szCs w:val="20"/>
          <w:lang w:val="sr-Latn-RS"/>
        </w:rPr>
        <w:t xml:space="preserve"> će sarađivati direktno sa svakom organizacijom tokom implementacije projekta, posećivati ih u njihovim zajednicama i pružati podršku, savete i terensku asistenciju. Pomoći će </w:t>
      </w:r>
      <w:r>
        <w:rPr>
          <w:rFonts w:ascii="Arial" w:hAnsi="Arial" w:cs="Arial"/>
          <w:bCs/>
          <w:sz w:val="20"/>
          <w:szCs w:val="20"/>
          <w:lang w:val="sr-Latn-RS"/>
        </w:rPr>
        <w:t>nagrađenim organizacijama da</w:t>
      </w:r>
      <w:r w:rsidRPr="00124371">
        <w:rPr>
          <w:rFonts w:ascii="Arial" w:hAnsi="Arial" w:cs="Arial"/>
          <w:bCs/>
          <w:sz w:val="20"/>
          <w:szCs w:val="20"/>
          <w:lang w:val="sr-Latn-RS"/>
        </w:rPr>
        <w:t xml:space="preserve"> postave osnovu za sprovođenje projekta, odgovore na izazove, usklade aktivnosti sa lokalnim potrebama i strategijama, kao i da razviju kapacitete za izveštavanje, postavljanje ciljeva i ostvarivanje rezultata.</w:t>
      </w:r>
    </w:p>
    <w:p w14:paraId="3DA16DC7" w14:textId="42D7257C" w:rsidR="009567CA" w:rsidRPr="00124371" w:rsidRDefault="00124371" w:rsidP="73371E7A">
      <w:pPr>
        <w:spacing w:after="0"/>
        <w:jc w:val="both"/>
        <w:rPr>
          <w:rFonts w:ascii="Arial" w:hAnsi="Arial" w:cs="Arial"/>
          <w:sz w:val="20"/>
          <w:szCs w:val="20"/>
          <w:lang w:val="sr-Latn-RS"/>
        </w:rPr>
      </w:pPr>
      <w:r w:rsidRPr="73371E7A">
        <w:rPr>
          <w:rFonts w:ascii="Arial" w:hAnsi="Arial" w:cs="Arial"/>
          <w:sz w:val="20"/>
          <w:szCs w:val="20"/>
          <w:lang w:val="sr-Latn-RS"/>
        </w:rPr>
        <w:t>Pored toga, redovno praćenje omogući</w:t>
      </w:r>
      <w:r w:rsidR="4FF31B6F" w:rsidRPr="73371E7A">
        <w:rPr>
          <w:rFonts w:ascii="Arial" w:hAnsi="Arial" w:cs="Arial"/>
          <w:sz w:val="20"/>
          <w:szCs w:val="20"/>
          <w:lang w:val="sr-Latn-RS"/>
        </w:rPr>
        <w:t xml:space="preserve"> </w:t>
      </w:r>
      <w:r w:rsidRPr="73371E7A">
        <w:rPr>
          <w:rFonts w:ascii="Arial" w:hAnsi="Arial" w:cs="Arial"/>
          <w:sz w:val="20"/>
          <w:szCs w:val="20"/>
          <w:lang w:val="sr-Latn-RS"/>
        </w:rPr>
        <w:t>će kontinuiranu procenu napretka i elemenata održivosti, uz prostor za razmenu iskustava, rešavanje problema i učenje.</w:t>
      </w:r>
    </w:p>
    <w:p w14:paraId="00AF7F6D" w14:textId="77777777" w:rsidR="00124371" w:rsidRPr="00124371" w:rsidRDefault="00124371" w:rsidP="00124371">
      <w:pPr>
        <w:spacing w:after="0"/>
        <w:jc w:val="both"/>
        <w:rPr>
          <w:rFonts w:ascii="Arial" w:hAnsi="Arial" w:cs="Arial"/>
          <w:b/>
          <w:sz w:val="20"/>
          <w:szCs w:val="20"/>
          <w:lang w:val="sr-Latn-RS"/>
        </w:rPr>
      </w:pPr>
    </w:p>
    <w:p w14:paraId="692313F4" w14:textId="77777777" w:rsidR="00194B17" w:rsidRDefault="00194B17" w:rsidP="00124371">
      <w:pPr>
        <w:spacing w:after="0"/>
        <w:jc w:val="both"/>
        <w:rPr>
          <w:rFonts w:ascii="Arial" w:hAnsi="Arial" w:cs="Arial"/>
          <w:b/>
          <w:sz w:val="20"/>
          <w:szCs w:val="20"/>
          <w:lang w:val="sr-Latn-RS"/>
        </w:rPr>
      </w:pPr>
    </w:p>
    <w:p w14:paraId="26845E55" w14:textId="7D3EB141" w:rsidR="00EE4562" w:rsidRPr="00124371" w:rsidRDefault="00EE4562" w:rsidP="00124371">
      <w:pPr>
        <w:spacing w:after="0"/>
        <w:jc w:val="both"/>
        <w:rPr>
          <w:rFonts w:ascii="Arial" w:hAnsi="Arial" w:cs="Arial"/>
          <w:b/>
          <w:sz w:val="20"/>
          <w:szCs w:val="20"/>
          <w:lang w:val="sr-Latn-RS"/>
        </w:rPr>
      </w:pPr>
      <w:r w:rsidRPr="00124371">
        <w:rPr>
          <w:rFonts w:ascii="Arial" w:hAnsi="Arial" w:cs="Arial"/>
          <w:b/>
          <w:sz w:val="20"/>
          <w:szCs w:val="20"/>
          <w:lang w:val="sr-Latn-RS"/>
        </w:rPr>
        <w:t>Prenos sredstava i načini izveštavanja</w:t>
      </w:r>
    </w:p>
    <w:p w14:paraId="3B82C134" w14:textId="77777777" w:rsidR="005D1FFE" w:rsidRPr="0090786C" w:rsidRDefault="005D1FFE" w:rsidP="00EE4562">
      <w:pPr>
        <w:spacing w:after="0"/>
        <w:rPr>
          <w:rFonts w:ascii="Arial" w:hAnsi="Arial" w:cs="Arial"/>
          <w:b/>
          <w:sz w:val="20"/>
          <w:szCs w:val="20"/>
          <w:lang w:val="sr-Latn-RS"/>
        </w:rPr>
      </w:pPr>
    </w:p>
    <w:p w14:paraId="3F23BB98" w14:textId="07397E25" w:rsidR="00EE4562" w:rsidRDefault="00EE4562" w:rsidP="00194B17">
      <w:pPr>
        <w:spacing w:after="0"/>
        <w:jc w:val="both"/>
        <w:rPr>
          <w:rFonts w:ascii="Arial" w:hAnsi="Arial" w:cs="Arial"/>
          <w:sz w:val="20"/>
          <w:szCs w:val="20"/>
          <w:lang w:val="sr-Latn-RS"/>
        </w:rPr>
      </w:pPr>
      <w:r w:rsidRPr="0090786C">
        <w:rPr>
          <w:rFonts w:ascii="Arial" w:hAnsi="Arial" w:cs="Arial"/>
          <w:sz w:val="20"/>
          <w:szCs w:val="20"/>
          <w:lang w:val="sr-Latn-RS"/>
        </w:rPr>
        <w:t xml:space="preserve">Odobreni predlozi će </w:t>
      </w:r>
      <w:r w:rsidR="00194B17">
        <w:rPr>
          <w:rFonts w:ascii="Arial" w:hAnsi="Arial" w:cs="Arial"/>
          <w:sz w:val="20"/>
          <w:szCs w:val="20"/>
          <w:lang w:val="sr-Latn-RS"/>
        </w:rPr>
        <w:t xml:space="preserve">dobiti sredstva </w:t>
      </w:r>
      <w:r w:rsidRPr="0090786C">
        <w:rPr>
          <w:rFonts w:ascii="Arial" w:hAnsi="Arial" w:cs="Arial"/>
          <w:sz w:val="20"/>
          <w:szCs w:val="20"/>
          <w:lang w:val="sr-Latn-RS"/>
        </w:rPr>
        <w:t>nakon potpisivanja ugovora sa</w:t>
      </w:r>
      <w:r w:rsidR="008616C7">
        <w:rPr>
          <w:rFonts w:ascii="Arial" w:hAnsi="Arial" w:cs="Arial"/>
          <w:sz w:val="20"/>
          <w:szCs w:val="20"/>
          <w:lang w:val="sr-Latn-RS"/>
        </w:rPr>
        <w:t xml:space="preserve"> Caritasom Srbije.</w:t>
      </w:r>
    </w:p>
    <w:p w14:paraId="05CF4C72" w14:textId="6513A9AF" w:rsidR="00194B17" w:rsidRPr="00194B17" w:rsidRDefault="00194B17" w:rsidP="00194B17">
      <w:pPr>
        <w:spacing w:after="0"/>
        <w:jc w:val="both"/>
        <w:rPr>
          <w:rFonts w:ascii="Arial" w:hAnsi="Arial" w:cs="Arial"/>
          <w:sz w:val="20"/>
          <w:szCs w:val="20"/>
          <w:lang w:val="sr-Latn-RS"/>
        </w:rPr>
      </w:pPr>
      <w:r w:rsidRPr="00194B17">
        <w:rPr>
          <w:rFonts w:ascii="Arial" w:hAnsi="Arial" w:cs="Arial"/>
          <w:sz w:val="20"/>
          <w:szCs w:val="20"/>
          <w:lang w:val="sr-Latn-RS"/>
        </w:rPr>
        <w:t>Početak implementacije projekta biće preciziran u ugovoru pojedinačno za svakog korisnika granta.</w:t>
      </w:r>
    </w:p>
    <w:p w14:paraId="5D02CA61" w14:textId="729C2024" w:rsidR="00EE4562" w:rsidRPr="00194B17" w:rsidRDefault="00194B17" w:rsidP="00194B17">
      <w:pPr>
        <w:jc w:val="both"/>
        <w:rPr>
          <w:rFonts w:ascii="Arial" w:hAnsi="Arial" w:cs="Arial"/>
          <w:sz w:val="20"/>
          <w:szCs w:val="20"/>
          <w:lang w:val="sr-Latn-RS"/>
        </w:rPr>
      </w:pPr>
      <w:r w:rsidRPr="00194B17">
        <w:rPr>
          <w:rFonts w:ascii="Arial" w:hAnsi="Arial" w:cs="Arial"/>
          <w:sz w:val="20"/>
          <w:szCs w:val="20"/>
          <w:lang w:val="sr-Latn-RS"/>
        </w:rPr>
        <w:t>Korisnici sredstava će podnositi finansijski i narativni izveštaj na kvartalnom nivou. U slučaju partnerskih projekata</w:t>
      </w:r>
      <w:r w:rsidRPr="008616C7">
        <w:rPr>
          <w:rFonts w:ascii="Arial" w:hAnsi="Arial" w:cs="Arial"/>
          <w:sz w:val="20"/>
          <w:szCs w:val="20"/>
          <w:lang w:val="sr-Latn-RS"/>
        </w:rPr>
        <w:t xml:space="preserve">, </w:t>
      </w:r>
      <w:r w:rsidR="008616C7" w:rsidRPr="008616C7">
        <w:rPr>
          <w:rFonts w:ascii="Arial" w:hAnsi="Arial" w:cs="Arial"/>
          <w:sz w:val="20"/>
          <w:szCs w:val="20"/>
          <w:lang w:val="sr-Latn-RS"/>
        </w:rPr>
        <w:t>podnosilac</w:t>
      </w:r>
      <w:r w:rsidR="008616C7">
        <w:rPr>
          <w:rFonts w:ascii="Arial" w:hAnsi="Arial" w:cs="Arial"/>
          <w:sz w:val="20"/>
          <w:szCs w:val="20"/>
          <w:lang w:val="sr-Latn-RS"/>
        </w:rPr>
        <w:t xml:space="preserve"> prijave</w:t>
      </w:r>
      <w:r w:rsidRPr="00194B17">
        <w:rPr>
          <w:rFonts w:ascii="Arial" w:hAnsi="Arial" w:cs="Arial"/>
          <w:sz w:val="20"/>
          <w:szCs w:val="20"/>
          <w:lang w:val="sr-Latn-RS"/>
        </w:rPr>
        <w:t xml:space="preserve"> biće direktno odgovoran za upravljanje finansijskim sredstvima svih partnerskih organizacija na projektu.</w:t>
      </w:r>
    </w:p>
    <w:p w14:paraId="75D4AE80" w14:textId="77777777" w:rsidR="00194B17" w:rsidRPr="00194B17" w:rsidRDefault="00194B17" w:rsidP="000C11F5">
      <w:pPr>
        <w:keepNext/>
        <w:rPr>
          <w:rFonts w:ascii="Arial" w:hAnsi="Arial" w:cs="Arial"/>
          <w:b/>
          <w:sz w:val="20"/>
          <w:szCs w:val="20"/>
          <w:lang w:val="sr-Latn-RS"/>
        </w:rPr>
      </w:pPr>
    </w:p>
    <w:p w14:paraId="4F1ADFC0" w14:textId="7CFF2C2C" w:rsidR="000C11F5" w:rsidRDefault="000C11F5" w:rsidP="000C11F5">
      <w:pPr>
        <w:keepNext/>
        <w:rPr>
          <w:rFonts w:ascii="Arial" w:hAnsi="Arial" w:cs="Arial"/>
          <w:b/>
          <w:sz w:val="20"/>
          <w:szCs w:val="20"/>
          <w:lang w:val="sr-Latn-RS"/>
        </w:rPr>
      </w:pPr>
      <w:r w:rsidRPr="00194B17">
        <w:rPr>
          <w:rFonts w:ascii="Arial" w:hAnsi="Arial" w:cs="Arial"/>
          <w:b/>
          <w:sz w:val="20"/>
          <w:szCs w:val="20"/>
          <w:lang w:val="sr-Latn-RS"/>
        </w:rPr>
        <w:t>Vidljivost</w:t>
      </w:r>
    </w:p>
    <w:p w14:paraId="04839D7B" w14:textId="463715B2" w:rsidR="00FD0D61" w:rsidRPr="00FD0D61" w:rsidRDefault="00FD0D61" w:rsidP="00FD0D61">
      <w:pPr>
        <w:keepNext/>
        <w:jc w:val="both"/>
        <w:rPr>
          <w:rFonts w:ascii="Arial" w:hAnsi="Arial" w:cs="Arial"/>
          <w:bCs/>
          <w:sz w:val="20"/>
          <w:szCs w:val="20"/>
          <w:lang w:val="sr-Latn-RS"/>
        </w:rPr>
      </w:pPr>
      <w:r w:rsidRPr="008616C7">
        <w:rPr>
          <w:rFonts w:ascii="Arial" w:hAnsi="Arial" w:cs="Arial"/>
          <w:bCs/>
          <w:sz w:val="20"/>
          <w:szCs w:val="20"/>
          <w:lang w:val="sr-Latn-RS"/>
        </w:rPr>
        <w:t xml:space="preserve">Podnosioci </w:t>
      </w:r>
      <w:r w:rsidR="008616C7" w:rsidRPr="008616C7">
        <w:rPr>
          <w:rFonts w:ascii="Arial" w:hAnsi="Arial" w:cs="Arial"/>
          <w:bCs/>
          <w:sz w:val="20"/>
          <w:szCs w:val="20"/>
          <w:lang w:val="sr-Latn-RS"/>
        </w:rPr>
        <w:t>prijave</w:t>
      </w:r>
      <w:r w:rsidRPr="00FD0D61">
        <w:rPr>
          <w:rFonts w:ascii="Arial" w:hAnsi="Arial" w:cs="Arial"/>
          <w:bCs/>
          <w:sz w:val="20"/>
          <w:szCs w:val="20"/>
          <w:lang w:val="sr-Latn-RS"/>
        </w:rPr>
        <w:t xml:space="preserve"> moraju preduzeti sve neophodne korake kako bi javno istakli činjenicu da je Evropska unija finansirala ili sufinansirala akciju.</w:t>
      </w:r>
    </w:p>
    <w:p w14:paraId="483D1C19" w14:textId="77777777" w:rsidR="00FD0D61" w:rsidRPr="00FD0D61" w:rsidRDefault="00FD0D61" w:rsidP="00FD0D61">
      <w:pPr>
        <w:keepNext/>
        <w:jc w:val="both"/>
        <w:rPr>
          <w:rFonts w:ascii="Arial" w:hAnsi="Arial" w:cs="Arial"/>
          <w:bCs/>
          <w:sz w:val="20"/>
          <w:szCs w:val="20"/>
          <w:lang w:val="sr-Latn-RS"/>
        </w:rPr>
      </w:pPr>
      <w:r w:rsidRPr="00FD0D61">
        <w:rPr>
          <w:rFonts w:ascii="Arial" w:hAnsi="Arial" w:cs="Arial"/>
          <w:bCs/>
          <w:sz w:val="20"/>
          <w:szCs w:val="20"/>
          <w:lang w:val="sr-Latn-RS"/>
        </w:rPr>
        <w:t>U meri u kojoj je to moguće, aktivnosti koje su u celini ili delimično finansirane od strane Evropske unije moraju uključiti informativne i komunikacione aktivnosti usmerene ka podizanju svesti specifičnih ili opštih ciljnih grupa o razlozima za sprovođenje aktivnosti i podršci EU datoj akciji u relevantnoj zemlji ili regionu, kao i o rezultatima i uticaju te podrške.</w:t>
      </w:r>
    </w:p>
    <w:p w14:paraId="7D304EA6" w14:textId="49EA48AC" w:rsidR="000C11F5" w:rsidRPr="0090786C" w:rsidRDefault="00FD0D61" w:rsidP="00FD0D61">
      <w:pPr>
        <w:keepNext/>
        <w:jc w:val="both"/>
        <w:rPr>
          <w:rFonts w:ascii="Arial" w:hAnsi="Arial" w:cs="Arial"/>
          <w:sz w:val="20"/>
          <w:szCs w:val="20"/>
          <w:lang w:val="sr-Latn-RS"/>
        </w:rPr>
      </w:pPr>
      <w:r w:rsidRPr="008616C7">
        <w:rPr>
          <w:rFonts w:ascii="Arial" w:hAnsi="Arial" w:cs="Arial"/>
          <w:bCs/>
          <w:sz w:val="20"/>
          <w:szCs w:val="20"/>
          <w:lang w:val="it-IT"/>
        </w:rPr>
        <w:t>Podnosioci p</w:t>
      </w:r>
      <w:r w:rsidR="008616C7" w:rsidRPr="008616C7">
        <w:rPr>
          <w:rFonts w:ascii="Arial" w:hAnsi="Arial" w:cs="Arial"/>
          <w:bCs/>
          <w:sz w:val="20"/>
          <w:szCs w:val="20"/>
          <w:lang w:val="it-IT"/>
        </w:rPr>
        <w:t>rijave</w:t>
      </w:r>
      <w:r w:rsidR="008616C7">
        <w:rPr>
          <w:rFonts w:ascii="Arial" w:hAnsi="Arial" w:cs="Arial"/>
          <w:bCs/>
          <w:sz w:val="20"/>
          <w:szCs w:val="20"/>
          <w:lang w:val="it-IT"/>
        </w:rPr>
        <w:t xml:space="preserve"> </w:t>
      </w:r>
      <w:r w:rsidRPr="00FD0D61">
        <w:rPr>
          <w:rFonts w:ascii="Arial" w:hAnsi="Arial" w:cs="Arial"/>
          <w:bCs/>
          <w:sz w:val="20"/>
          <w:szCs w:val="20"/>
          <w:lang w:val="it-IT"/>
        </w:rPr>
        <w:t>moraju poštovati ciljeve i prioritete projekta i garantovati vidljivost finansiranja od strane EU</w:t>
      </w:r>
      <w:r>
        <w:rPr>
          <w:rFonts w:ascii="Arial" w:hAnsi="Arial" w:cs="Arial"/>
          <w:bCs/>
          <w:sz w:val="20"/>
          <w:szCs w:val="20"/>
          <w:lang w:val="it-IT"/>
        </w:rPr>
        <w:t xml:space="preserve">. </w:t>
      </w:r>
      <w:r w:rsidRPr="00FD0D61">
        <w:rPr>
          <w:rFonts w:ascii="Arial" w:hAnsi="Arial" w:cs="Arial"/>
          <w:bCs/>
          <w:sz w:val="20"/>
          <w:szCs w:val="20"/>
          <w:lang w:val="it-IT"/>
        </w:rPr>
        <w:t>(</w:t>
      </w:r>
      <w:r>
        <w:rPr>
          <w:rFonts w:ascii="Arial" w:hAnsi="Arial" w:cs="Arial"/>
          <w:bCs/>
          <w:sz w:val="20"/>
          <w:szCs w:val="20"/>
          <w:lang w:val="it-IT"/>
        </w:rPr>
        <w:t>V</w:t>
      </w:r>
      <w:r w:rsidRPr="00FD0D61">
        <w:rPr>
          <w:rFonts w:ascii="Arial" w:hAnsi="Arial" w:cs="Arial"/>
          <w:bCs/>
          <w:sz w:val="20"/>
          <w:szCs w:val="20"/>
          <w:lang w:val="it-IT"/>
        </w:rPr>
        <w:t>ideti dokument „Komuni</w:t>
      </w:r>
      <w:r>
        <w:rPr>
          <w:rFonts w:ascii="Arial" w:hAnsi="Arial" w:cs="Arial"/>
          <w:bCs/>
          <w:sz w:val="20"/>
          <w:szCs w:val="20"/>
          <w:lang w:val="it-IT"/>
        </w:rPr>
        <w:t>kacija</w:t>
      </w:r>
      <w:r w:rsidRPr="00FD0D61">
        <w:rPr>
          <w:rFonts w:ascii="Arial" w:hAnsi="Arial" w:cs="Arial"/>
          <w:bCs/>
          <w:sz w:val="20"/>
          <w:szCs w:val="20"/>
          <w:lang w:val="it-IT"/>
        </w:rPr>
        <w:t xml:space="preserve"> i podizanje vidljivosti EU: Smernice za spoljne akcije – 2022“, koji je definisala i objavila Evropska komisija</w:t>
      </w:r>
      <w:r>
        <w:rPr>
          <w:rFonts w:ascii="Arial" w:hAnsi="Arial" w:cs="Arial"/>
          <w:bCs/>
          <w:sz w:val="20"/>
          <w:szCs w:val="20"/>
          <w:lang w:val="it-IT"/>
        </w:rPr>
        <w:t xml:space="preserve">: </w:t>
      </w:r>
      <w:hyperlink r:id="rId16" w:history="1">
        <w:r w:rsidR="0090786C" w:rsidRPr="0090786C">
          <w:rPr>
            <w:rStyle w:val="Hyperlink"/>
            <w:rFonts w:ascii="Arial" w:hAnsi="Arial" w:cs="Arial"/>
            <w:sz w:val="20"/>
            <w:szCs w:val="20"/>
            <w:lang w:val="sr-Latn-RS"/>
          </w:rPr>
          <w:t>https://international-partnerships.ec.europa.eu/knowledge-hub/communicating-and-raising-eu-visibility-guidance-external-actions_en</w:t>
        </w:r>
      </w:hyperlink>
      <w:r>
        <w:rPr>
          <w:rFonts w:ascii="Arial" w:hAnsi="Arial" w:cs="Arial"/>
          <w:sz w:val="20"/>
          <w:szCs w:val="20"/>
          <w:lang w:val="sr-Latn-RS"/>
        </w:rPr>
        <w:t>.)</w:t>
      </w:r>
    </w:p>
    <w:p w14:paraId="7B035581" w14:textId="77777777" w:rsidR="0003541D" w:rsidRPr="00236E47" w:rsidRDefault="0003541D" w:rsidP="00EE4562">
      <w:pPr>
        <w:rPr>
          <w:rFonts w:ascii="Arial" w:hAnsi="Arial" w:cs="Arial"/>
          <w:lang w:val="sr-Latn-RS"/>
        </w:rPr>
      </w:pPr>
    </w:p>
    <w:p w14:paraId="38973E40" w14:textId="77777777" w:rsidR="0003541D" w:rsidRPr="00236E47" w:rsidRDefault="0003541D" w:rsidP="00EE4562">
      <w:pPr>
        <w:rPr>
          <w:rFonts w:ascii="Arial" w:hAnsi="Arial" w:cs="Arial"/>
          <w:lang w:val="sr-Latn-RS"/>
        </w:rPr>
      </w:pPr>
    </w:p>
    <w:p w14:paraId="41463D2D" w14:textId="1D3BFB10" w:rsidR="00EE4562" w:rsidRPr="00236E47" w:rsidRDefault="00DF754C" w:rsidP="00EE4562">
      <w:pPr>
        <w:rPr>
          <w:rFonts w:ascii="Arial" w:hAnsi="Arial" w:cs="Arial"/>
          <w:b/>
          <w:lang w:val="sr-Latn-RS"/>
        </w:rPr>
      </w:pPr>
      <w:r w:rsidRPr="00236E47">
        <w:rPr>
          <w:rFonts w:ascii="Arial" w:hAnsi="Arial" w:cs="Arial"/>
          <w:lang w:val="sr-Latn-RS"/>
        </w:rPr>
        <w:lastRenderedPageBreak/>
        <w:br/>
      </w:r>
      <w:r w:rsidR="00EE4562" w:rsidRPr="00236E47">
        <w:rPr>
          <w:rFonts w:ascii="Arial" w:hAnsi="Arial" w:cs="Arial"/>
          <w:b/>
          <w:lang w:val="sr-Latn-RS"/>
        </w:rPr>
        <w:t>Vremenski okvir</w:t>
      </w:r>
    </w:p>
    <w:tbl>
      <w:tblPr>
        <w:tblW w:w="88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5"/>
        <w:gridCol w:w="2891"/>
        <w:gridCol w:w="1749"/>
      </w:tblGrid>
      <w:tr w:rsidR="00EE4562" w:rsidRPr="00236E47" w14:paraId="39BFFCBF" w14:textId="77777777" w:rsidTr="73371E7A">
        <w:trPr>
          <w:trHeight w:val="324"/>
        </w:trPr>
        <w:tc>
          <w:tcPr>
            <w:tcW w:w="4255" w:type="dxa"/>
            <w:shd w:val="clear" w:color="auto" w:fill="DEEAF6" w:themeFill="accent1" w:themeFillTint="33"/>
          </w:tcPr>
          <w:p w14:paraId="3EA5BF64" w14:textId="77777777" w:rsidR="00EE4562" w:rsidRPr="00FF6C79" w:rsidRDefault="00EE4562" w:rsidP="00232015">
            <w:pPr>
              <w:spacing w:before="120"/>
              <w:rPr>
                <w:rFonts w:ascii="Arial" w:hAnsi="Arial" w:cs="Arial"/>
                <w:sz w:val="20"/>
                <w:szCs w:val="20"/>
                <w:lang w:val="sr-Latn-RS"/>
              </w:rPr>
            </w:pPr>
          </w:p>
        </w:tc>
        <w:tc>
          <w:tcPr>
            <w:tcW w:w="2891" w:type="dxa"/>
            <w:shd w:val="clear" w:color="auto" w:fill="DEEAF6" w:themeFill="accent1" w:themeFillTint="33"/>
          </w:tcPr>
          <w:p w14:paraId="77AC2336" w14:textId="77777777" w:rsidR="00EE4562" w:rsidRPr="00FF6C79" w:rsidRDefault="00EE4562" w:rsidP="00232015">
            <w:pPr>
              <w:spacing w:before="120"/>
              <w:jc w:val="center"/>
              <w:rPr>
                <w:rFonts w:ascii="Arial" w:hAnsi="Arial" w:cs="Arial"/>
                <w:b/>
                <w:color w:val="002060"/>
                <w:sz w:val="16"/>
                <w:szCs w:val="16"/>
                <w:lang w:val="sr-Latn-RS"/>
              </w:rPr>
            </w:pPr>
            <w:r w:rsidRPr="00FF6C79">
              <w:rPr>
                <w:rFonts w:ascii="Arial" w:hAnsi="Arial" w:cs="Arial"/>
                <w:b/>
                <w:color w:val="002060"/>
                <w:sz w:val="16"/>
                <w:szCs w:val="16"/>
                <w:lang w:val="sr-Latn-RS"/>
              </w:rPr>
              <w:t>DATUM</w:t>
            </w:r>
          </w:p>
        </w:tc>
        <w:tc>
          <w:tcPr>
            <w:tcW w:w="1749" w:type="dxa"/>
            <w:shd w:val="clear" w:color="auto" w:fill="DEEAF6" w:themeFill="accent1" w:themeFillTint="33"/>
          </w:tcPr>
          <w:p w14:paraId="21CFBE30" w14:textId="77777777" w:rsidR="00EE4562" w:rsidRPr="00FF6C79" w:rsidRDefault="00EE4562" w:rsidP="00232015">
            <w:pPr>
              <w:spacing w:before="120"/>
              <w:jc w:val="center"/>
              <w:rPr>
                <w:rFonts w:ascii="Arial" w:hAnsi="Arial" w:cs="Arial"/>
                <w:b/>
                <w:color w:val="002060"/>
                <w:sz w:val="16"/>
                <w:szCs w:val="16"/>
                <w:lang w:val="sr-Latn-RS"/>
              </w:rPr>
            </w:pPr>
            <w:r w:rsidRPr="00FF6C79">
              <w:rPr>
                <w:rFonts w:ascii="Arial" w:hAnsi="Arial" w:cs="Arial"/>
                <w:b/>
                <w:color w:val="002060"/>
                <w:sz w:val="16"/>
                <w:szCs w:val="16"/>
                <w:lang w:val="sr-Latn-RS"/>
              </w:rPr>
              <w:t>VREME</w:t>
            </w:r>
          </w:p>
        </w:tc>
      </w:tr>
      <w:tr w:rsidR="00EE4562" w:rsidRPr="00236E47" w14:paraId="694F778E" w14:textId="77777777" w:rsidTr="73371E7A">
        <w:trPr>
          <w:trHeight w:val="324"/>
        </w:trPr>
        <w:tc>
          <w:tcPr>
            <w:tcW w:w="4255" w:type="dxa"/>
            <w:shd w:val="clear" w:color="auto" w:fill="DEEAF6" w:themeFill="accent1" w:themeFillTint="33"/>
            <w:vAlign w:val="center"/>
          </w:tcPr>
          <w:p w14:paraId="155005E7" w14:textId="52F832E7" w:rsidR="00EE4562" w:rsidRPr="00FF6C79" w:rsidRDefault="00BF5247" w:rsidP="00E7569A">
            <w:pPr>
              <w:spacing w:before="120"/>
              <w:rPr>
                <w:rFonts w:ascii="Arial" w:hAnsi="Arial" w:cs="Arial"/>
                <w:b/>
                <w:color w:val="002060"/>
                <w:sz w:val="20"/>
                <w:szCs w:val="20"/>
                <w:lang w:val="sr-Latn-RS"/>
              </w:rPr>
            </w:pPr>
            <w:r w:rsidRPr="00FF6C79">
              <w:rPr>
                <w:rFonts w:ascii="Arial" w:hAnsi="Arial" w:cs="Arial"/>
                <w:b/>
                <w:color w:val="002060"/>
                <w:sz w:val="20"/>
                <w:szCs w:val="20"/>
                <w:lang w:val="sr-Latn-RS"/>
              </w:rPr>
              <w:t xml:space="preserve">Otvaranje </w:t>
            </w:r>
            <w:r w:rsidR="00EE4562" w:rsidRPr="00FF6C79">
              <w:rPr>
                <w:rFonts w:ascii="Arial" w:hAnsi="Arial" w:cs="Arial"/>
                <w:b/>
                <w:color w:val="002060"/>
                <w:sz w:val="20"/>
                <w:szCs w:val="20"/>
                <w:lang w:val="sr-Latn-RS"/>
              </w:rPr>
              <w:t>poziva</w:t>
            </w:r>
          </w:p>
        </w:tc>
        <w:tc>
          <w:tcPr>
            <w:tcW w:w="2891" w:type="dxa"/>
            <w:shd w:val="clear" w:color="auto" w:fill="auto"/>
            <w:vAlign w:val="center"/>
          </w:tcPr>
          <w:p w14:paraId="39FF3294" w14:textId="3BF2BB96" w:rsidR="00EE4562" w:rsidRPr="00FF6C79" w:rsidRDefault="00032321" w:rsidP="00232015">
            <w:pPr>
              <w:spacing w:before="120"/>
              <w:jc w:val="center"/>
              <w:rPr>
                <w:rFonts w:ascii="Arial" w:hAnsi="Arial" w:cs="Arial"/>
                <w:sz w:val="20"/>
                <w:szCs w:val="20"/>
                <w:lang w:val="sr-Latn-RS"/>
              </w:rPr>
            </w:pPr>
            <w:r w:rsidRPr="00FF6C79">
              <w:rPr>
                <w:rFonts w:ascii="Arial" w:hAnsi="Arial" w:cs="Arial"/>
                <w:sz w:val="20"/>
                <w:szCs w:val="20"/>
                <w:lang w:val="sr-Latn-RS"/>
              </w:rPr>
              <w:t>2</w:t>
            </w:r>
            <w:r w:rsidR="00BF5247" w:rsidRPr="00FF6C79">
              <w:rPr>
                <w:rFonts w:ascii="Arial" w:hAnsi="Arial" w:cs="Arial"/>
                <w:sz w:val="20"/>
                <w:szCs w:val="20"/>
                <w:lang w:val="sr-Latn-RS"/>
              </w:rPr>
              <w:t>.</w:t>
            </w:r>
            <w:r w:rsidRPr="00FF6C79">
              <w:rPr>
                <w:rFonts w:ascii="Arial" w:hAnsi="Arial" w:cs="Arial"/>
                <w:sz w:val="20"/>
                <w:szCs w:val="20"/>
                <w:lang w:val="sr-Latn-RS"/>
              </w:rPr>
              <w:t xml:space="preserve"> jun 2025</w:t>
            </w:r>
            <w:r w:rsidR="008616C7">
              <w:rPr>
                <w:rFonts w:ascii="Arial" w:hAnsi="Arial" w:cs="Arial"/>
                <w:sz w:val="20"/>
                <w:szCs w:val="20"/>
                <w:lang w:val="sr-Latn-RS"/>
              </w:rPr>
              <w:t>.</w:t>
            </w:r>
          </w:p>
        </w:tc>
        <w:tc>
          <w:tcPr>
            <w:tcW w:w="1749" w:type="dxa"/>
            <w:vAlign w:val="center"/>
          </w:tcPr>
          <w:p w14:paraId="0E44326F" w14:textId="27CAB0A4" w:rsidR="00EE4562" w:rsidRPr="00FF6C79" w:rsidRDefault="00EE4562" w:rsidP="00232015">
            <w:pPr>
              <w:spacing w:before="120"/>
              <w:jc w:val="center"/>
              <w:rPr>
                <w:rFonts w:ascii="Arial" w:hAnsi="Arial" w:cs="Arial"/>
                <w:sz w:val="20"/>
                <w:szCs w:val="20"/>
                <w:lang w:val="sr-Latn-RS"/>
              </w:rPr>
            </w:pPr>
          </w:p>
        </w:tc>
      </w:tr>
      <w:tr w:rsidR="00EE4562" w:rsidRPr="00236E47" w14:paraId="06395EBE" w14:textId="77777777" w:rsidTr="73371E7A">
        <w:trPr>
          <w:trHeight w:val="314"/>
        </w:trPr>
        <w:tc>
          <w:tcPr>
            <w:tcW w:w="4255" w:type="dxa"/>
            <w:shd w:val="clear" w:color="auto" w:fill="DEEAF6" w:themeFill="accent1" w:themeFillTint="33"/>
            <w:vAlign w:val="center"/>
          </w:tcPr>
          <w:p w14:paraId="28AA7B5F" w14:textId="1C1AB8E8" w:rsidR="00EE4562" w:rsidRPr="00FF6C79" w:rsidRDefault="00BF5247" w:rsidP="00232015">
            <w:pPr>
              <w:spacing w:before="120"/>
              <w:ind w:left="318" w:hanging="318"/>
              <w:rPr>
                <w:rFonts w:ascii="Arial" w:hAnsi="Arial" w:cs="Arial"/>
                <w:b/>
                <w:color w:val="002060"/>
                <w:sz w:val="20"/>
                <w:szCs w:val="20"/>
                <w:lang w:val="sr-Latn-RS"/>
              </w:rPr>
            </w:pPr>
            <w:r w:rsidRPr="00FF6C79">
              <w:rPr>
                <w:rFonts w:ascii="Arial" w:hAnsi="Arial" w:cs="Arial"/>
                <w:b/>
                <w:color w:val="002060"/>
                <w:sz w:val="20"/>
                <w:szCs w:val="20"/>
                <w:lang w:val="sr-Latn-RS"/>
              </w:rPr>
              <w:t>Informativna sesija</w:t>
            </w:r>
            <w:r w:rsidR="00EE4562" w:rsidRPr="00FF6C79">
              <w:rPr>
                <w:rFonts w:ascii="Arial" w:hAnsi="Arial" w:cs="Arial"/>
                <w:b/>
                <w:color w:val="002060"/>
                <w:sz w:val="20"/>
                <w:szCs w:val="20"/>
                <w:lang w:val="sr-Latn-RS"/>
              </w:rPr>
              <w:t xml:space="preserve"> </w:t>
            </w:r>
          </w:p>
        </w:tc>
        <w:tc>
          <w:tcPr>
            <w:tcW w:w="2891" w:type="dxa"/>
            <w:shd w:val="clear" w:color="auto" w:fill="auto"/>
            <w:vAlign w:val="center"/>
          </w:tcPr>
          <w:p w14:paraId="07BF6C4E" w14:textId="2C43583F" w:rsidR="00EE4562" w:rsidRPr="00FF6C79" w:rsidRDefault="008616C7" w:rsidP="008616C7">
            <w:pPr>
              <w:spacing w:before="120"/>
              <w:jc w:val="center"/>
              <w:rPr>
                <w:rFonts w:ascii="Arial" w:hAnsi="Arial" w:cs="Arial"/>
                <w:sz w:val="20"/>
                <w:szCs w:val="20"/>
                <w:highlight w:val="yellow"/>
                <w:lang w:val="sr-Latn-RS"/>
              </w:rPr>
            </w:pPr>
            <w:r w:rsidRPr="008616C7">
              <w:rPr>
                <w:rFonts w:ascii="Arial" w:hAnsi="Arial" w:cs="Arial"/>
                <w:sz w:val="20"/>
                <w:szCs w:val="20"/>
                <w:lang w:val="sr-Latn-RS"/>
              </w:rPr>
              <w:t>6. jun 2025.</w:t>
            </w:r>
          </w:p>
        </w:tc>
        <w:tc>
          <w:tcPr>
            <w:tcW w:w="1749" w:type="dxa"/>
            <w:shd w:val="clear" w:color="auto" w:fill="auto"/>
            <w:vAlign w:val="center"/>
          </w:tcPr>
          <w:p w14:paraId="00A99EAF" w14:textId="19F22D8C" w:rsidR="00EE4562" w:rsidRPr="00FF6C79" w:rsidRDefault="008616C7" w:rsidP="73371E7A">
            <w:pPr>
              <w:spacing w:before="120"/>
              <w:jc w:val="center"/>
              <w:rPr>
                <w:rFonts w:ascii="Arial" w:hAnsi="Arial" w:cs="Arial"/>
                <w:sz w:val="20"/>
                <w:szCs w:val="20"/>
                <w:lang w:val="sr-Latn-RS"/>
              </w:rPr>
            </w:pPr>
            <w:r w:rsidRPr="73371E7A">
              <w:rPr>
                <w:rFonts w:ascii="Arial" w:hAnsi="Arial" w:cs="Arial"/>
                <w:sz w:val="20"/>
                <w:szCs w:val="20"/>
                <w:lang w:val="sr-Latn-RS"/>
              </w:rPr>
              <w:t>12.00          putem Zoom-a</w:t>
            </w:r>
          </w:p>
        </w:tc>
      </w:tr>
      <w:tr w:rsidR="00EE4562" w:rsidRPr="00236E47" w14:paraId="08039296" w14:textId="77777777" w:rsidTr="73371E7A">
        <w:trPr>
          <w:trHeight w:val="490"/>
        </w:trPr>
        <w:tc>
          <w:tcPr>
            <w:tcW w:w="4255" w:type="dxa"/>
            <w:shd w:val="clear" w:color="auto" w:fill="DEEAF6" w:themeFill="accent1" w:themeFillTint="33"/>
            <w:vAlign w:val="center"/>
          </w:tcPr>
          <w:p w14:paraId="61F45738" w14:textId="470E2FD3" w:rsidR="00EE4562" w:rsidRPr="00FF6C79" w:rsidRDefault="00EE4562" w:rsidP="00D048A3">
            <w:pPr>
              <w:spacing w:before="120"/>
              <w:rPr>
                <w:rFonts w:ascii="Arial" w:hAnsi="Arial" w:cs="Arial"/>
                <w:b/>
                <w:color w:val="002060"/>
                <w:sz w:val="20"/>
                <w:szCs w:val="20"/>
                <w:lang w:val="sr-Latn-RS"/>
              </w:rPr>
            </w:pPr>
            <w:r w:rsidRPr="00FF6C79">
              <w:rPr>
                <w:rFonts w:ascii="Arial" w:hAnsi="Arial" w:cs="Arial"/>
                <w:b/>
                <w:color w:val="002060"/>
                <w:sz w:val="20"/>
                <w:szCs w:val="20"/>
                <w:lang w:val="sr-Latn-RS"/>
              </w:rPr>
              <w:t xml:space="preserve">Rok za </w:t>
            </w:r>
            <w:r w:rsidR="00EC0300" w:rsidRPr="00FF6C79">
              <w:rPr>
                <w:rFonts w:ascii="Arial" w:hAnsi="Arial" w:cs="Arial"/>
                <w:b/>
                <w:color w:val="002060"/>
                <w:sz w:val="20"/>
                <w:szCs w:val="20"/>
                <w:lang w:val="sr-Latn-RS"/>
              </w:rPr>
              <w:t>slanje pitanja</w:t>
            </w:r>
          </w:p>
        </w:tc>
        <w:tc>
          <w:tcPr>
            <w:tcW w:w="2891" w:type="dxa"/>
            <w:shd w:val="clear" w:color="auto" w:fill="auto"/>
            <w:vAlign w:val="center"/>
          </w:tcPr>
          <w:p w14:paraId="75C2ED85" w14:textId="4AA6C520" w:rsidR="00EE4562" w:rsidRPr="00FF6C79" w:rsidRDefault="00EE2A59" w:rsidP="00232015">
            <w:pPr>
              <w:spacing w:before="120"/>
              <w:jc w:val="center"/>
              <w:rPr>
                <w:rFonts w:ascii="Arial" w:hAnsi="Arial" w:cs="Arial"/>
                <w:sz w:val="20"/>
                <w:szCs w:val="20"/>
                <w:lang w:val="sr-Latn-RS"/>
              </w:rPr>
            </w:pPr>
            <w:r w:rsidRPr="00FF6C79">
              <w:rPr>
                <w:rFonts w:ascii="Arial" w:hAnsi="Arial" w:cs="Arial"/>
                <w:sz w:val="20"/>
                <w:szCs w:val="20"/>
                <w:lang w:val="sr-Latn-RS"/>
              </w:rPr>
              <w:t>15</w:t>
            </w:r>
            <w:r w:rsidR="00BF5247" w:rsidRPr="00FF6C79">
              <w:rPr>
                <w:rFonts w:ascii="Arial" w:hAnsi="Arial" w:cs="Arial"/>
                <w:sz w:val="20"/>
                <w:szCs w:val="20"/>
                <w:lang w:val="sr-Latn-RS"/>
              </w:rPr>
              <w:t>.</w:t>
            </w:r>
            <w:r w:rsidRPr="00FF6C79">
              <w:rPr>
                <w:rFonts w:ascii="Arial" w:hAnsi="Arial" w:cs="Arial"/>
                <w:sz w:val="20"/>
                <w:szCs w:val="20"/>
                <w:lang w:val="sr-Latn-RS"/>
              </w:rPr>
              <w:t xml:space="preserve"> jun 2025</w:t>
            </w:r>
            <w:r w:rsidR="00BF5247" w:rsidRPr="00FF6C79">
              <w:rPr>
                <w:rFonts w:ascii="Arial" w:hAnsi="Arial" w:cs="Arial"/>
                <w:sz w:val="20"/>
                <w:szCs w:val="20"/>
                <w:lang w:val="sr-Latn-RS"/>
              </w:rPr>
              <w:t>.</w:t>
            </w:r>
          </w:p>
        </w:tc>
        <w:tc>
          <w:tcPr>
            <w:tcW w:w="1749" w:type="dxa"/>
            <w:vAlign w:val="center"/>
          </w:tcPr>
          <w:p w14:paraId="521EF0AA" w14:textId="2A54167A" w:rsidR="00EE4562" w:rsidRPr="00FF6C79" w:rsidRDefault="00EE4562" w:rsidP="00232015">
            <w:pPr>
              <w:spacing w:before="120"/>
              <w:jc w:val="center"/>
              <w:rPr>
                <w:rFonts w:ascii="Arial" w:hAnsi="Arial" w:cs="Arial"/>
                <w:sz w:val="20"/>
                <w:szCs w:val="20"/>
                <w:lang w:val="sr-Latn-RS"/>
              </w:rPr>
            </w:pPr>
            <w:r w:rsidRPr="00FF6C79">
              <w:rPr>
                <w:rFonts w:ascii="Arial" w:hAnsi="Arial" w:cs="Arial"/>
                <w:sz w:val="20"/>
                <w:szCs w:val="20"/>
                <w:lang w:val="sr-Latn-RS"/>
              </w:rPr>
              <w:t>20</w:t>
            </w:r>
            <w:r w:rsidR="00BF5247" w:rsidRPr="00FF6C79">
              <w:rPr>
                <w:rFonts w:ascii="Arial" w:hAnsi="Arial" w:cs="Arial"/>
                <w:sz w:val="20"/>
                <w:szCs w:val="20"/>
                <w:lang w:val="sr-Latn-RS"/>
              </w:rPr>
              <w:t>.</w:t>
            </w:r>
            <w:r w:rsidRPr="00FF6C79">
              <w:rPr>
                <w:rFonts w:ascii="Arial" w:hAnsi="Arial" w:cs="Arial"/>
                <w:sz w:val="20"/>
                <w:szCs w:val="20"/>
                <w:lang w:val="sr-Latn-RS"/>
              </w:rPr>
              <w:t xml:space="preserve">00 </w:t>
            </w:r>
          </w:p>
        </w:tc>
      </w:tr>
      <w:tr w:rsidR="00B50AC7" w:rsidRPr="00236E47" w14:paraId="6E8CB65E" w14:textId="77777777" w:rsidTr="73371E7A">
        <w:trPr>
          <w:trHeight w:val="490"/>
        </w:trPr>
        <w:tc>
          <w:tcPr>
            <w:tcW w:w="4255" w:type="dxa"/>
            <w:shd w:val="clear" w:color="auto" w:fill="DEEAF6" w:themeFill="accent1" w:themeFillTint="33"/>
            <w:vAlign w:val="center"/>
          </w:tcPr>
          <w:p w14:paraId="0239C33A" w14:textId="4FD558FE" w:rsidR="00B50AC7" w:rsidRPr="00FF6C79" w:rsidRDefault="00B50AC7" w:rsidP="00D048A3">
            <w:pPr>
              <w:spacing w:before="120"/>
              <w:rPr>
                <w:rFonts w:ascii="Arial" w:hAnsi="Arial" w:cs="Arial"/>
                <w:b/>
                <w:color w:val="002060"/>
                <w:sz w:val="20"/>
                <w:szCs w:val="20"/>
                <w:lang w:val="sr-Latn-RS"/>
              </w:rPr>
            </w:pPr>
            <w:r w:rsidRPr="00FF6C79">
              <w:rPr>
                <w:rFonts w:ascii="Arial" w:hAnsi="Arial" w:cs="Arial"/>
                <w:b/>
                <w:color w:val="002060"/>
                <w:sz w:val="20"/>
                <w:szCs w:val="20"/>
                <w:lang w:val="sr-Latn-RS"/>
              </w:rPr>
              <w:t>Rok za odgovaranje na postavljena pitanja</w:t>
            </w:r>
          </w:p>
        </w:tc>
        <w:tc>
          <w:tcPr>
            <w:tcW w:w="2891" w:type="dxa"/>
            <w:shd w:val="clear" w:color="auto" w:fill="auto"/>
            <w:vAlign w:val="center"/>
          </w:tcPr>
          <w:p w14:paraId="7D032E21" w14:textId="4478DB25" w:rsidR="00B50AC7" w:rsidRPr="00FF6C79" w:rsidRDefault="00B50AC7" w:rsidP="00232015">
            <w:pPr>
              <w:spacing w:before="120"/>
              <w:jc w:val="center"/>
              <w:rPr>
                <w:rFonts w:ascii="Arial" w:hAnsi="Arial" w:cs="Arial"/>
                <w:sz w:val="20"/>
                <w:szCs w:val="20"/>
                <w:lang w:val="sr-Latn-RS"/>
              </w:rPr>
            </w:pPr>
            <w:r w:rsidRPr="00FF6C79">
              <w:rPr>
                <w:rFonts w:ascii="Arial" w:hAnsi="Arial" w:cs="Arial"/>
                <w:sz w:val="20"/>
                <w:szCs w:val="20"/>
                <w:lang w:val="sr-Latn-RS"/>
              </w:rPr>
              <w:t>20</w:t>
            </w:r>
            <w:r w:rsidR="00BF5247" w:rsidRPr="00FF6C79">
              <w:rPr>
                <w:rFonts w:ascii="Arial" w:hAnsi="Arial" w:cs="Arial"/>
                <w:sz w:val="20"/>
                <w:szCs w:val="20"/>
                <w:lang w:val="sr-Latn-RS"/>
              </w:rPr>
              <w:t>.</w:t>
            </w:r>
            <w:r w:rsidRPr="00FF6C79">
              <w:rPr>
                <w:rFonts w:ascii="Arial" w:hAnsi="Arial" w:cs="Arial"/>
                <w:sz w:val="20"/>
                <w:szCs w:val="20"/>
                <w:lang w:val="sr-Latn-RS"/>
              </w:rPr>
              <w:t xml:space="preserve"> jun 2025</w:t>
            </w:r>
            <w:r w:rsidR="00BF5247" w:rsidRPr="00FF6C79">
              <w:rPr>
                <w:rFonts w:ascii="Arial" w:hAnsi="Arial" w:cs="Arial"/>
                <w:sz w:val="20"/>
                <w:szCs w:val="20"/>
                <w:lang w:val="sr-Latn-RS"/>
              </w:rPr>
              <w:t>.</w:t>
            </w:r>
          </w:p>
        </w:tc>
        <w:tc>
          <w:tcPr>
            <w:tcW w:w="1749" w:type="dxa"/>
            <w:vAlign w:val="center"/>
          </w:tcPr>
          <w:p w14:paraId="7E0DB2AE" w14:textId="77777777" w:rsidR="00B50AC7" w:rsidRPr="00FF6C79" w:rsidRDefault="00B50AC7" w:rsidP="00232015">
            <w:pPr>
              <w:spacing w:before="120"/>
              <w:jc w:val="center"/>
              <w:rPr>
                <w:rFonts w:ascii="Arial" w:hAnsi="Arial" w:cs="Arial"/>
                <w:sz w:val="20"/>
                <w:szCs w:val="20"/>
                <w:lang w:val="sr-Latn-RS"/>
              </w:rPr>
            </w:pPr>
          </w:p>
        </w:tc>
      </w:tr>
      <w:tr w:rsidR="00EE4562" w:rsidRPr="00236E47" w14:paraId="5A6D8F68" w14:textId="77777777" w:rsidTr="73371E7A">
        <w:trPr>
          <w:trHeight w:val="324"/>
        </w:trPr>
        <w:tc>
          <w:tcPr>
            <w:tcW w:w="4255" w:type="dxa"/>
            <w:shd w:val="clear" w:color="auto" w:fill="DEEAF6" w:themeFill="accent1" w:themeFillTint="33"/>
            <w:vAlign w:val="center"/>
          </w:tcPr>
          <w:p w14:paraId="0C1B3C64" w14:textId="663E93B5" w:rsidR="00EE4562" w:rsidRPr="00FF6C79" w:rsidRDefault="00EE4562" w:rsidP="00232015">
            <w:pPr>
              <w:spacing w:before="120"/>
              <w:rPr>
                <w:rFonts w:ascii="Arial" w:hAnsi="Arial" w:cs="Arial"/>
                <w:b/>
                <w:color w:val="002060"/>
                <w:sz w:val="20"/>
                <w:szCs w:val="20"/>
                <w:lang w:val="sr-Latn-RS"/>
              </w:rPr>
            </w:pPr>
            <w:r w:rsidRPr="00FF6C79">
              <w:rPr>
                <w:rFonts w:ascii="Arial" w:hAnsi="Arial" w:cs="Arial"/>
                <w:b/>
                <w:color w:val="002060"/>
                <w:sz w:val="20"/>
                <w:szCs w:val="20"/>
                <w:lang w:val="sr-Latn-RS"/>
              </w:rPr>
              <w:t xml:space="preserve">Rok za podnošenje </w:t>
            </w:r>
            <w:r w:rsidRPr="008616C7">
              <w:rPr>
                <w:rFonts w:ascii="Arial" w:hAnsi="Arial" w:cs="Arial"/>
                <w:b/>
                <w:color w:val="002060"/>
                <w:sz w:val="20"/>
                <w:szCs w:val="20"/>
                <w:lang w:val="sr-Latn-RS"/>
              </w:rPr>
              <w:t>prijava</w:t>
            </w:r>
          </w:p>
        </w:tc>
        <w:tc>
          <w:tcPr>
            <w:tcW w:w="2891" w:type="dxa"/>
            <w:shd w:val="clear" w:color="auto" w:fill="auto"/>
            <w:vAlign w:val="center"/>
          </w:tcPr>
          <w:p w14:paraId="0BE88F24" w14:textId="1D0D61FA" w:rsidR="00EE4562" w:rsidRPr="00FF6C79" w:rsidRDefault="00EC0300" w:rsidP="00232015">
            <w:pPr>
              <w:spacing w:before="120"/>
              <w:jc w:val="center"/>
              <w:rPr>
                <w:rFonts w:ascii="Arial" w:hAnsi="Arial" w:cs="Arial"/>
                <w:b/>
                <w:sz w:val="20"/>
                <w:szCs w:val="20"/>
                <w:lang w:val="sr-Latn-RS"/>
              </w:rPr>
            </w:pPr>
            <w:r w:rsidRPr="00FF6C79">
              <w:rPr>
                <w:rFonts w:ascii="Arial" w:hAnsi="Arial" w:cs="Arial"/>
                <w:sz w:val="20"/>
                <w:szCs w:val="20"/>
                <w:lang w:val="sr-Latn-RS"/>
              </w:rPr>
              <w:t>30</w:t>
            </w:r>
            <w:r w:rsidR="00BF5247" w:rsidRPr="00FF6C79">
              <w:rPr>
                <w:rFonts w:ascii="Arial" w:hAnsi="Arial" w:cs="Arial"/>
                <w:sz w:val="20"/>
                <w:szCs w:val="20"/>
                <w:lang w:val="sr-Latn-RS"/>
              </w:rPr>
              <w:t>.</w:t>
            </w:r>
            <w:r w:rsidR="00032321" w:rsidRPr="00FF6C79">
              <w:rPr>
                <w:rFonts w:ascii="Arial" w:hAnsi="Arial" w:cs="Arial"/>
                <w:sz w:val="20"/>
                <w:szCs w:val="20"/>
                <w:lang w:val="sr-Latn-RS"/>
              </w:rPr>
              <w:t xml:space="preserve"> ju</w:t>
            </w:r>
            <w:r w:rsidRPr="00FF6C79">
              <w:rPr>
                <w:rFonts w:ascii="Arial" w:hAnsi="Arial" w:cs="Arial"/>
                <w:sz w:val="20"/>
                <w:szCs w:val="20"/>
                <w:lang w:val="sr-Latn-RS"/>
              </w:rPr>
              <w:t>n</w:t>
            </w:r>
            <w:r w:rsidR="00032321" w:rsidRPr="00FF6C79">
              <w:rPr>
                <w:rFonts w:ascii="Arial" w:hAnsi="Arial" w:cs="Arial"/>
                <w:sz w:val="20"/>
                <w:szCs w:val="20"/>
                <w:lang w:val="sr-Latn-RS"/>
              </w:rPr>
              <w:t xml:space="preserve"> 2025</w:t>
            </w:r>
            <w:r w:rsidR="00BF5247" w:rsidRPr="00FF6C79">
              <w:rPr>
                <w:rFonts w:ascii="Arial" w:hAnsi="Arial" w:cs="Arial"/>
                <w:sz w:val="20"/>
                <w:szCs w:val="20"/>
                <w:lang w:val="sr-Latn-RS"/>
              </w:rPr>
              <w:t>.</w:t>
            </w:r>
          </w:p>
        </w:tc>
        <w:tc>
          <w:tcPr>
            <w:tcW w:w="1749" w:type="dxa"/>
            <w:vAlign w:val="center"/>
          </w:tcPr>
          <w:p w14:paraId="73C7FE24" w14:textId="41841517" w:rsidR="00EE4562" w:rsidRPr="00FF6C79" w:rsidRDefault="00EC0300" w:rsidP="00232015">
            <w:pPr>
              <w:spacing w:before="120"/>
              <w:jc w:val="center"/>
              <w:rPr>
                <w:rFonts w:ascii="Arial" w:hAnsi="Arial" w:cs="Arial"/>
                <w:sz w:val="20"/>
                <w:szCs w:val="20"/>
                <w:lang w:val="sr-Latn-RS"/>
              </w:rPr>
            </w:pPr>
            <w:r w:rsidRPr="00FF6C79">
              <w:rPr>
                <w:rFonts w:ascii="Arial" w:hAnsi="Arial" w:cs="Arial"/>
                <w:sz w:val="20"/>
                <w:szCs w:val="20"/>
                <w:lang w:val="sr-Latn-RS"/>
              </w:rPr>
              <w:t>20.00</w:t>
            </w:r>
          </w:p>
        </w:tc>
      </w:tr>
      <w:tr w:rsidR="00EE4562" w:rsidRPr="00236E47" w14:paraId="425A776A" w14:textId="77777777" w:rsidTr="73371E7A">
        <w:trPr>
          <w:trHeight w:val="490"/>
        </w:trPr>
        <w:tc>
          <w:tcPr>
            <w:tcW w:w="4255" w:type="dxa"/>
            <w:shd w:val="clear" w:color="auto" w:fill="DEEAF6" w:themeFill="accent1" w:themeFillTint="33"/>
            <w:vAlign w:val="center"/>
          </w:tcPr>
          <w:p w14:paraId="38236B03" w14:textId="02BEA14C" w:rsidR="00EE4562" w:rsidRPr="00FF6C79" w:rsidRDefault="00EE4562" w:rsidP="00097B28">
            <w:pPr>
              <w:spacing w:before="120"/>
              <w:ind w:firstLine="25"/>
              <w:rPr>
                <w:rFonts w:ascii="Arial" w:hAnsi="Arial" w:cs="Arial"/>
                <w:b/>
                <w:color w:val="002060"/>
                <w:sz w:val="20"/>
                <w:szCs w:val="20"/>
                <w:lang w:val="sr-Latn-RS"/>
              </w:rPr>
            </w:pPr>
            <w:r w:rsidRPr="00FF6C79">
              <w:rPr>
                <w:rFonts w:ascii="Arial" w:hAnsi="Arial" w:cs="Arial"/>
                <w:b/>
                <w:color w:val="002060"/>
                <w:sz w:val="20"/>
                <w:szCs w:val="20"/>
                <w:lang w:val="sr-Latn-RS"/>
              </w:rPr>
              <w:t>Informacije o</w:t>
            </w:r>
            <w:r w:rsidR="00EC0300" w:rsidRPr="00FF6C79">
              <w:rPr>
                <w:rFonts w:ascii="Arial" w:hAnsi="Arial" w:cs="Arial"/>
                <w:b/>
                <w:color w:val="002060"/>
                <w:sz w:val="20"/>
                <w:szCs w:val="20"/>
                <w:lang w:val="sr-Latn-RS"/>
              </w:rPr>
              <w:t xml:space="preserve"> rezultatima evaluacije</w:t>
            </w:r>
            <w:r w:rsidRPr="00FF6C79">
              <w:rPr>
                <w:rFonts w:ascii="Arial" w:hAnsi="Arial" w:cs="Arial"/>
                <w:b/>
                <w:color w:val="002060"/>
                <w:sz w:val="20"/>
                <w:szCs w:val="20"/>
                <w:lang w:val="sr-Latn-RS"/>
              </w:rPr>
              <w:t xml:space="preserve"> </w:t>
            </w:r>
          </w:p>
        </w:tc>
        <w:tc>
          <w:tcPr>
            <w:tcW w:w="2891" w:type="dxa"/>
            <w:shd w:val="clear" w:color="auto" w:fill="auto"/>
            <w:vAlign w:val="center"/>
          </w:tcPr>
          <w:p w14:paraId="41CD30F3" w14:textId="402671D2" w:rsidR="00EE4562" w:rsidRPr="00FF6C79" w:rsidRDefault="00E41984" w:rsidP="00E41984">
            <w:pPr>
              <w:spacing w:before="120"/>
              <w:jc w:val="center"/>
              <w:rPr>
                <w:rFonts w:ascii="Arial" w:hAnsi="Arial" w:cs="Arial"/>
                <w:sz w:val="20"/>
                <w:szCs w:val="20"/>
                <w:lang w:val="sr-Latn-RS"/>
              </w:rPr>
            </w:pPr>
            <w:r w:rsidRPr="00FF6C79">
              <w:rPr>
                <w:rFonts w:ascii="Arial" w:hAnsi="Arial" w:cs="Arial"/>
                <w:sz w:val="20"/>
                <w:szCs w:val="20"/>
                <w:lang w:val="sr-Latn-RS"/>
              </w:rPr>
              <w:t>do 31</w:t>
            </w:r>
            <w:r w:rsidR="00BF5247" w:rsidRPr="00FF6C79">
              <w:rPr>
                <w:rFonts w:ascii="Arial" w:hAnsi="Arial" w:cs="Arial"/>
                <w:sz w:val="20"/>
                <w:szCs w:val="20"/>
                <w:lang w:val="sr-Latn-RS"/>
              </w:rPr>
              <w:t>.</w:t>
            </w:r>
            <w:r w:rsidRPr="00FF6C79">
              <w:rPr>
                <w:rFonts w:ascii="Arial" w:hAnsi="Arial" w:cs="Arial"/>
                <w:sz w:val="20"/>
                <w:szCs w:val="20"/>
                <w:lang w:val="sr-Latn-RS"/>
              </w:rPr>
              <w:t xml:space="preserve"> Jul</w:t>
            </w:r>
            <w:r w:rsidR="00BF5247" w:rsidRPr="00FF6C79">
              <w:rPr>
                <w:rFonts w:ascii="Arial" w:hAnsi="Arial" w:cs="Arial"/>
                <w:sz w:val="20"/>
                <w:szCs w:val="20"/>
                <w:lang w:val="sr-Latn-RS"/>
              </w:rPr>
              <w:t>a</w:t>
            </w:r>
            <w:r w:rsidRPr="00FF6C79">
              <w:rPr>
                <w:rFonts w:ascii="Arial" w:hAnsi="Arial" w:cs="Arial"/>
                <w:sz w:val="20"/>
                <w:szCs w:val="20"/>
                <w:lang w:val="sr-Latn-RS"/>
              </w:rPr>
              <w:t xml:space="preserve"> 2025</w:t>
            </w:r>
            <w:r w:rsidR="00BF5247" w:rsidRPr="00FF6C79">
              <w:rPr>
                <w:rFonts w:ascii="Arial" w:hAnsi="Arial" w:cs="Arial"/>
                <w:sz w:val="20"/>
                <w:szCs w:val="20"/>
                <w:lang w:val="sr-Latn-RS"/>
              </w:rPr>
              <w:t>.</w:t>
            </w:r>
          </w:p>
        </w:tc>
        <w:tc>
          <w:tcPr>
            <w:tcW w:w="1749" w:type="dxa"/>
            <w:vAlign w:val="center"/>
          </w:tcPr>
          <w:p w14:paraId="77DBB277" w14:textId="1B863716" w:rsidR="00EE4562" w:rsidRPr="00FF6C79" w:rsidRDefault="00EE4562" w:rsidP="00232015">
            <w:pPr>
              <w:spacing w:before="120"/>
              <w:jc w:val="center"/>
              <w:rPr>
                <w:rFonts w:ascii="Arial" w:hAnsi="Arial" w:cs="Arial"/>
                <w:sz w:val="20"/>
                <w:szCs w:val="20"/>
                <w:lang w:val="sr-Latn-RS"/>
              </w:rPr>
            </w:pPr>
          </w:p>
        </w:tc>
      </w:tr>
      <w:tr w:rsidR="00EE4562" w:rsidRPr="00236E47" w14:paraId="7DA1FCD5" w14:textId="77777777" w:rsidTr="73371E7A">
        <w:trPr>
          <w:trHeight w:val="324"/>
        </w:trPr>
        <w:tc>
          <w:tcPr>
            <w:tcW w:w="4255" w:type="dxa"/>
            <w:shd w:val="clear" w:color="auto" w:fill="DEEAF6" w:themeFill="accent1" w:themeFillTint="33"/>
            <w:vAlign w:val="center"/>
          </w:tcPr>
          <w:p w14:paraId="23A404D6" w14:textId="34341AEE" w:rsidR="00EE4562" w:rsidRPr="00FF6C79" w:rsidRDefault="00E7569A" w:rsidP="00232015">
            <w:pPr>
              <w:spacing w:before="120"/>
              <w:ind w:left="318" w:hanging="284"/>
              <w:rPr>
                <w:rFonts w:ascii="Arial" w:hAnsi="Arial" w:cs="Arial"/>
                <w:b/>
                <w:color w:val="002060"/>
                <w:sz w:val="20"/>
                <w:szCs w:val="20"/>
                <w:lang w:val="sr-Latn-RS"/>
              </w:rPr>
            </w:pPr>
            <w:r w:rsidRPr="00FF6C79">
              <w:rPr>
                <w:rFonts w:ascii="Arial" w:hAnsi="Arial" w:cs="Arial"/>
                <w:b/>
                <w:color w:val="002060"/>
                <w:sz w:val="20"/>
                <w:szCs w:val="20"/>
                <w:lang w:val="sr-Latn-RS"/>
              </w:rPr>
              <w:t>Potpisivanje ugovora</w:t>
            </w:r>
          </w:p>
        </w:tc>
        <w:tc>
          <w:tcPr>
            <w:tcW w:w="2891" w:type="dxa"/>
            <w:shd w:val="clear" w:color="auto" w:fill="auto"/>
            <w:vAlign w:val="center"/>
          </w:tcPr>
          <w:p w14:paraId="665A4BB9" w14:textId="6F2960E0" w:rsidR="00EE4562" w:rsidRPr="00FF6C79" w:rsidRDefault="00E41984" w:rsidP="00232015">
            <w:pPr>
              <w:spacing w:before="120"/>
              <w:jc w:val="center"/>
              <w:rPr>
                <w:rFonts w:ascii="Arial" w:hAnsi="Arial" w:cs="Arial"/>
                <w:sz w:val="20"/>
                <w:szCs w:val="20"/>
                <w:lang w:val="sr-Latn-RS"/>
              </w:rPr>
            </w:pPr>
            <w:r w:rsidRPr="00FF6C79">
              <w:rPr>
                <w:rFonts w:ascii="Arial" w:hAnsi="Arial" w:cs="Arial"/>
                <w:sz w:val="20"/>
                <w:szCs w:val="20"/>
                <w:lang w:val="sr-Latn-RS"/>
              </w:rPr>
              <w:t>do 15. septembra</w:t>
            </w:r>
            <w:r w:rsidR="00BF5247" w:rsidRPr="00FF6C79">
              <w:rPr>
                <w:rFonts w:ascii="Arial" w:hAnsi="Arial" w:cs="Arial"/>
                <w:sz w:val="20"/>
                <w:szCs w:val="20"/>
                <w:lang w:val="sr-Latn-RS"/>
              </w:rPr>
              <w:t xml:space="preserve"> 2025.</w:t>
            </w:r>
          </w:p>
        </w:tc>
        <w:tc>
          <w:tcPr>
            <w:tcW w:w="1749" w:type="dxa"/>
            <w:vAlign w:val="center"/>
          </w:tcPr>
          <w:p w14:paraId="3117EB13" w14:textId="5F33511B" w:rsidR="00EE4562" w:rsidRPr="00FF6C79" w:rsidRDefault="00EE4562" w:rsidP="005E2ECE">
            <w:pPr>
              <w:spacing w:before="120"/>
              <w:jc w:val="center"/>
              <w:rPr>
                <w:rFonts w:ascii="Arial" w:hAnsi="Arial" w:cs="Arial"/>
                <w:sz w:val="20"/>
                <w:szCs w:val="20"/>
                <w:lang w:val="sr-Latn-RS"/>
              </w:rPr>
            </w:pPr>
          </w:p>
        </w:tc>
      </w:tr>
    </w:tbl>
    <w:p w14:paraId="0A760D9F" w14:textId="77777777" w:rsidR="00E7569A" w:rsidRPr="00236E47" w:rsidRDefault="00E7569A" w:rsidP="00FB5B67">
      <w:pPr>
        <w:keepNext/>
        <w:rPr>
          <w:rFonts w:ascii="Arial" w:hAnsi="Arial" w:cs="Arial"/>
          <w:lang w:val="sr-Latn-RS"/>
        </w:rPr>
      </w:pPr>
    </w:p>
    <w:p w14:paraId="2C0FCD17" w14:textId="479F0B57" w:rsidR="0DB9D8DA" w:rsidRDefault="0DB9D8DA" w:rsidP="73371E7A">
      <w:pPr>
        <w:keepNext/>
        <w:rPr>
          <w:rFonts w:ascii="Arial" w:hAnsi="Arial" w:cs="Arial"/>
          <w:sz w:val="20"/>
          <w:szCs w:val="20"/>
          <w:lang w:val="sr-Latn-RS"/>
        </w:rPr>
      </w:pPr>
      <w:r w:rsidRPr="000E7CC5">
        <w:rPr>
          <w:rFonts w:ascii="Arial" w:hAnsi="Arial" w:cs="Arial"/>
          <w:sz w:val="20"/>
          <w:szCs w:val="20"/>
          <w:lang w:val="sr-Latn-RS"/>
        </w:rPr>
        <w:t xml:space="preserve">Info sesija o podgrantiranju biće održana putem Zoom platforme, u petak, 06. </w:t>
      </w:r>
      <w:r w:rsidR="486D1872" w:rsidRPr="000E7CC5">
        <w:rPr>
          <w:rFonts w:ascii="Arial" w:hAnsi="Arial" w:cs="Arial"/>
          <w:sz w:val="20"/>
          <w:szCs w:val="20"/>
          <w:lang w:val="sr-Latn-RS"/>
        </w:rPr>
        <w:t>J</w:t>
      </w:r>
      <w:r w:rsidRPr="000E7CC5">
        <w:rPr>
          <w:rFonts w:ascii="Arial" w:hAnsi="Arial" w:cs="Arial"/>
          <w:sz w:val="20"/>
          <w:szCs w:val="20"/>
          <w:lang w:val="sr-Latn-RS"/>
        </w:rPr>
        <w:t>una</w:t>
      </w:r>
      <w:r w:rsidR="663DE7AC" w:rsidRPr="000E7CC5">
        <w:rPr>
          <w:rFonts w:ascii="Arial" w:hAnsi="Arial" w:cs="Arial"/>
          <w:sz w:val="20"/>
          <w:szCs w:val="20"/>
          <w:lang w:val="sr-Latn-RS"/>
        </w:rPr>
        <w:t xml:space="preserve"> od 12 časova. Info sesiji se može pristupiti putem sledećeg linka: </w:t>
      </w:r>
      <w:hyperlink r:id="rId17">
        <w:r w:rsidR="663DE7AC" w:rsidRPr="000E7CC5">
          <w:rPr>
            <w:rStyle w:val="Hyperlink"/>
            <w:rFonts w:ascii="Arial" w:eastAsiaTheme="minorEastAsia" w:hAnsi="Arial" w:cs="Arial"/>
            <w:sz w:val="20"/>
            <w:szCs w:val="20"/>
            <w:lang w:val="sr-Latn-RS"/>
          </w:rPr>
          <w:t>https://us06web.zoom.us/j/85314098049?pwd=yz9i48LfkG5vBEBS0d7Td4lKKFWgGJ.1</w:t>
        </w:r>
      </w:hyperlink>
      <w:r w:rsidR="000E7CC5">
        <w:rPr>
          <w:rFonts w:eastAsiaTheme="minorEastAsia"/>
          <w:sz w:val="20"/>
          <w:szCs w:val="20"/>
          <w:lang w:val="sr-Latn-RS"/>
        </w:rPr>
        <w:t>.</w:t>
      </w:r>
    </w:p>
    <w:p w14:paraId="1A6B4F36" w14:textId="4DF9FD45" w:rsidR="00FB5B67" w:rsidRPr="00236E47" w:rsidRDefault="00DF754C" w:rsidP="00FB5B67">
      <w:pPr>
        <w:keepNext/>
        <w:rPr>
          <w:rFonts w:ascii="Arial" w:hAnsi="Arial" w:cs="Arial"/>
          <w:b/>
          <w:u w:val="single"/>
          <w:lang w:val="sr-Latn-RS"/>
        </w:rPr>
      </w:pPr>
      <w:r w:rsidRPr="00236E47">
        <w:rPr>
          <w:rFonts w:ascii="Arial" w:hAnsi="Arial" w:cs="Arial"/>
          <w:sz w:val="24"/>
          <w:szCs w:val="24"/>
          <w:lang w:val="sr-Latn-RS"/>
        </w:rPr>
        <w:br/>
      </w:r>
      <w:r w:rsidR="00FB5B67" w:rsidRPr="00236E47">
        <w:rPr>
          <w:rFonts w:ascii="Arial" w:hAnsi="Arial" w:cs="Arial"/>
          <w:b/>
          <w:u w:val="single"/>
          <w:lang w:val="sr-Latn-RS"/>
        </w:rPr>
        <w:t>Dodatne informacije prilikom podnošenja predloga projekata</w:t>
      </w:r>
    </w:p>
    <w:p w14:paraId="5CC0A8AB" w14:textId="4A181875" w:rsidR="00D427E1" w:rsidRPr="00FF6C79" w:rsidRDefault="00B50AC7" w:rsidP="00FF6C79">
      <w:pPr>
        <w:jc w:val="both"/>
        <w:rPr>
          <w:rFonts w:ascii="Arial" w:hAnsi="Arial" w:cs="Arial"/>
          <w:sz w:val="20"/>
          <w:szCs w:val="20"/>
          <w:lang w:val="sr-Latn-RS"/>
        </w:rPr>
      </w:pPr>
      <w:r w:rsidRPr="00FF6C79">
        <w:rPr>
          <w:rFonts w:ascii="Arial" w:hAnsi="Arial" w:cs="Arial"/>
          <w:sz w:val="20"/>
          <w:szCs w:val="20"/>
          <w:lang w:val="sr-Latn-RS"/>
        </w:rPr>
        <w:t xml:space="preserve">Ako su vam potrebne dodatne informacije, svoja pitanja možete poslati </w:t>
      </w:r>
      <w:r w:rsidR="00CF6D68" w:rsidRPr="00FF6C79">
        <w:rPr>
          <w:rFonts w:ascii="Arial" w:hAnsi="Arial" w:cs="Arial"/>
          <w:sz w:val="20"/>
          <w:szCs w:val="20"/>
          <w:lang w:val="sr-Latn-RS"/>
        </w:rPr>
        <w:t>imejlom</w:t>
      </w:r>
      <w:r w:rsidRPr="00FF6C79">
        <w:rPr>
          <w:rFonts w:ascii="Arial" w:hAnsi="Arial" w:cs="Arial"/>
          <w:sz w:val="20"/>
          <w:szCs w:val="20"/>
          <w:lang w:val="sr-Latn-RS"/>
        </w:rPr>
        <w:t xml:space="preserve"> najkasnije do 15. juna 2025. godine</w:t>
      </w:r>
      <w:r w:rsidR="00CF6D68" w:rsidRPr="00FF6C79">
        <w:rPr>
          <w:rFonts w:ascii="Arial" w:hAnsi="Arial" w:cs="Arial"/>
          <w:sz w:val="20"/>
          <w:szCs w:val="20"/>
          <w:lang w:val="sr-Latn-RS"/>
        </w:rPr>
        <w:t>, do 20.00</w:t>
      </w:r>
      <w:r w:rsidRPr="00FF6C79">
        <w:rPr>
          <w:rFonts w:ascii="Arial" w:hAnsi="Arial" w:cs="Arial"/>
          <w:sz w:val="20"/>
          <w:szCs w:val="20"/>
          <w:lang w:val="sr-Latn-RS"/>
        </w:rPr>
        <w:t>, na:</w:t>
      </w:r>
      <w:r w:rsidR="00BF5247" w:rsidRPr="00FF6C79">
        <w:rPr>
          <w:rFonts w:ascii="Arial" w:hAnsi="Arial" w:cs="Arial"/>
          <w:sz w:val="20"/>
          <w:szCs w:val="20"/>
          <w:lang w:val="sr-Latn-RS"/>
        </w:rPr>
        <w:t xml:space="preserve"> </w:t>
      </w:r>
      <w:hyperlink r:id="rId18" w:history="1">
        <w:r w:rsidR="00D427E1" w:rsidRPr="00FF6C79">
          <w:rPr>
            <w:rStyle w:val="Hyperlink"/>
            <w:rFonts w:ascii="Arial" w:hAnsi="Arial" w:cs="Arial"/>
            <w:sz w:val="20"/>
            <w:szCs w:val="20"/>
            <w:lang w:val="sr-Latn-RS"/>
          </w:rPr>
          <w:t>emilija.davidovic@caritas.rs</w:t>
        </w:r>
      </w:hyperlink>
      <w:r w:rsidR="00D427E1" w:rsidRPr="00FF6C79">
        <w:rPr>
          <w:rFonts w:ascii="Arial" w:hAnsi="Arial" w:cs="Arial"/>
          <w:sz w:val="20"/>
          <w:szCs w:val="20"/>
          <w:lang w:val="sr-Latn-RS"/>
        </w:rPr>
        <w:t xml:space="preserve"> </w:t>
      </w:r>
    </w:p>
    <w:p w14:paraId="7631F2FD" w14:textId="77777777" w:rsidR="00D45437" w:rsidRPr="00FF6C79" w:rsidRDefault="00D45437" w:rsidP="00FF6C79">
      <w:pPr>
        <w:jc w:val="both"/>
        <w:rPr>
          <w:rFonts w:ascii="Arial" w:hAnsi="Arial" w:cs="Arial"/>
          <w:sz w:val="20"/>
          <w:szCs w:val="20"/>
          <w:lang w:val="sr-Latn-RS"/>
        </w:rPr>
      </w:pPr>
    </w:p>
    <w:p w14:paraId="21CA9015" w14:textId="52F4C54B" w:rsidR="00DF754C" w:rsidRPr="00FF6C79" w:rsidRDefault="00FB5B67" w:rsidP="00FF6C79">
      <w:pPr>
        <w:jc w:val="both"/>
        <w:rPr>
          <w:rFonts w:ascii="Arial" w:hAnsi="Arial" w:cs="Arial"/>
          <w:sz w:val="20"/>
          <w:szCs w:val="20"/>
          <w:lang w:val="sr-Latn-RS"/>
        </w:rPr>
      </w:pPr>
      <w:r w:rsidRPr="00FF6C79">
        <w:rPr>
          <w:rFonts w:ascii="Arial" w:hAnsi="Arial" w:cs="Arial"/>
          <w:sz w:val="20"/>
          <w:szCs w:val="20"/>
          <w:lang w:val="sr-Latn-RS"/>
        </w:rPr>
        <w:t xml:space="preserve">Pitanja koja mogu biti relevantna za druge </w:t>
      </w:r>
      <w:r w:rsidR="008616C7">
        <w:rPr>
          <w:rFonts w:ascii="Arial" w:hAnsi="Arial" w:cs="Arial"/>
          <w:sz w:val="20"/>
          <w:szCs w:val="20"/>
          <w:lang w:val="sr-Latn-RS"/>
        </w:rPr>
        <w:t>podnosioce prijava</w:t>
      </w:r>
      <w:r w:rsidRPr="00FF6C79">
        <w:rPr>
          <w:rFonts w:ascii="Arial" w:hAnsi="Arial" w:cs="Arial"/>
          <w:sz w:val="20"/>
          <w:szCs w:val="20"/>
          <w:lang w:val="sr-Latn-RS"/>
        </w:rPr>
        <w:t xml:space="preserve">, zajedno sa odgovorima i važnim napomenama za </w:t>
      </w:r>
      <w:r w:rsidR="008616C7">
        <w:rPr>
          <w:rFonts w:ascii="Arial" w:hAnsi="Arial" w:cs="Arial"/>
          <w:sz w:val="20"/>
          <w:szCs w:val="20"/>
          <w:lang w:val="sr-Latn-RS"/>
        </w:rPr>
        <w:t>podnosioce prijava</w:t>
      </w:r>
      <w:r w:rsidRPr="00FF6C79">
        <w:rPr>
          <w:rFonts w:ascii="Arial" w:hAnsi="Arial" w:cs="Arial"/>
          <w:sz w:val="20"/>
          <w:szCs w:val="20"/>
          <w:lang w:val="sr-Latn-RS"/>
        </w:rPr>
        <w:t xml:space="preserve">, biće objavljena na </w:t>
      </w:r>
      <w:hyperlink r:id="rId19" w:history="1">
        <w:r w:rsidR="00E904BC" w:rsidRPr="000B7C3D">
          <w:rPr>
            <w:rStyle w:val="Hyperlink"/>
            <w:rFonts w:ascii="Arial" w:hAnsi="Arial" w:cs="Arial"/>
            <w:sz w:val="20"/>
            <w:szCs w:val="20"/>
            <w:lang w:val="sr-Latn-RS"/>
          </w:rPr>
          <w:t>www.caritas.rs</w:t>
        </w:r>
      </w:hyperlink>
      <w:r w:rsidR="00E904BC">
        <w:rPr>
          <w:rFonts w:ascii="Arial" w:hAnsi="Arial" w:cs="Arial"/>
          <w:sz w:val="20"/>
          <w:szCs w:val="20"/>
          <w:lang w:val="sr-Latn-RS"/>
        </w:rPr>
        <w:t xml:space="preserve">. </w:t>
      </w:r>
    </w:p>
    <w:sectPr w:rsidR="00DF754C" w:rsidRPr="00FF6C79" w:rsidSect="007058B1">
      <w:headerReference w:type="default" r:id="rId20"/>
      <w:footerReference w:type="default" r:id="rId21"/>
      <w:pgSz w:w="11906" w:h="16838" w:code="9"/>
      <w:pgMar w:top="993"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A2FD5" w14:textId="77777777" w:rsidR="00964B82" w:rsidRDefault="00964B82" w:rsidP="00E0372D">
      <w:pPr>
        <w:spacing w:after="0" w:line="240" w:lineRule="auto"/>
      </w:pPr>
      <w:r>
        <w:separator/>
      </w:r>
    </w:p>
  </w:endnote>
  <w:endnote w:type="continuationSeparator" w:id="0">
    <w:p w14:paraId="03186167" w14:textId="77777777" w:rsidR="00964B82" w:rsidRDefault="00964B82" w:rsidP="00E03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898744"/>
      <w:docPartObj>
        <w:docPartGallery w:val="Page Numbers (Bottom of Page)"/>
        <w:docPartUnique/>
      </w:docPartObj>
    </w:sdtPr>
    <w:sdtEndPr>
      <w:rPr>
        <w:noProof/>
      </w:rPr>
    </w:sdtEndPr>
    <w:sdtContent>
      <w:p w14:paraId="1EDB8285" w14:textId="1510CE7D" w:rsidR="003C5F2A" w:rsidRDefault="003C5F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9504A6" w14:textId="29AE4D62" w:rsidR="00D77474" w:rsidRDefault="00D77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4579E" w14:textId="77777777" w:rsidR="00964B82" w:rsidRDefault="00964B82" w:rsidP="00E0372D">
      <w:pPr>
        <w:spacing w:after="0" w:line="240" w:lineRule="auto"/>
      </w:pPr>
      <w:r>
        <w:separator/>
      </w:r>
    </w:p>
  </w:footnote>
  <w:footnote w:type="continuationSeparator" w:id="0">
    <w:p w14:paraId="16D62CBC" w14:textId="77777777" w:rsidR="00964B82" w:rsidRDefault="00964B82" w:rsidP="00E0372D">
      <w:pPr>
        <w:spacing w:after="0" w:line="240" w:lineRule="auto"/>
      </w:pPr>
      <w:r>
        <w:continuationSeparator/>
      </w:r>
    </w:p>
  </w:footnote>
  <w:footnote w:id="1">
    <w:p w14:paraId="1A4014B6" w14:textId="78E13BDE" w:rsidR="00065B86" w:rsidRPr="00065B86" w:rsidRDefault="00065B86">
      <w:pPr>
        <w:pStyle w:val="FootnoteText"/>
        <w:rPr>
          <w:rFonts w:ascii="Arial" w:hAnsi="Arial" w:cs="Arial"/>
          <w:sz w:val="18"/>
          <w:szCs w:val="18"/>
          <w:lang w:val="sr-Latn-RS"/>
        </w:rPr>
      </w:pPr>
      <w:r>
        <w:rPr>
          <w:rStyle w:val="FootnoteReference"/>
        </w:rPr>
        <w:footnoteRef/>
      </w:r>
      <w:r w:rsidRPr="00065B86">
        <w:rPr>
          <w:lang w:val="it-IT"/>
        </w:rPr>
        <w:t xml:space="preserve"> </w:t>
      </w:r>
      <w:r>
        <w:rPr>
          <w:rFonts w:ascii="Arial" w:hAnsi="Arial" w:cs="Arial"/>
          <w:sz w:val="18"/>
          <w:szCs w:val="18"/>
          <w:lang w:val="sr-Latn-RS"/>
        </w:rPr>
        <w:t>Pod organizacije koje rade sa ili za osobe sa invaliditetom podrazumevaju se i one koje se rade sa ili za osobe sa problemima mentalnog zdravlja.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1A61" w14:textId="7B110DEA" w:rsidR="00E0372D" w:rsidRPr="003D2CC4" w:rsidRDefault="00DF754C" w:rsidP="007B40E5">
    <w:pPr>
      <w:pStyle w:val="Header"/>
      <w:tabs>
        <w:tab w:val="clear" w:pos="9360"/>
      </w:tabs>
      <w:rPr>
        <w:lang w:val="sr-Latn-RS"/>
      </w:rPr>
    </w:pPr>
    <w:r>
      <w:rPr>
        <w:noProof/>
      </w:rPr>
      <w:t xml:space="preserve">  </w:t>
    </w:r>
    <w:r w:rsidR="00E2124A">
      <w:rPr>
        <w:noProof/>
      </w:rPr>
      <w:t xml:space="preserve">  </w:t>
    </w:r>
    <w:r w:rsidR="007B40E5">
      <w:rPr>
        <w:noProof/>
      </w:rPr>
      <w:br/>
    </w:r>
    <w:r>
      <w:rPr>
        <w:noProof/>
      </w:rPr>
      <w:t xml:space="preserve">  </w:t>
    </w:r>
    <w:r w:rsidR="00E2124A">
      <w:rPr>
        <w:noProof/>
      </w:rPr>
      <w:t xml:space="preserve">  </w:t>
    </w:r>
    <w:r>
      <w:rPr>
        <w:noProof/>
      </w:rPr>
      <w:t xml:space="preserve">   </w:t>
    </w:r>
    <w:r w:rsidR="00E2124A">
      <w:rPr>
        <w:noProof/>
      </w:rPr>
      <w:t xml:space="preserve"> </w:t>
    </w:r>
    <w:r>
      <w:rPr>
        <w:noProof/>
      </w:rPr>
      <w:t xml:space="preserve"> </w:t>
    </w:r>
    <w:r w:rsidR="00E2124A">
      <w:rPr>
        <w:noProof/>
      </w:rPr>
      <w:t xml:space="preserve">  </w:t>
    </w:r>
    <w:r w:rsidR="00991A97">
      <w:rPr>
        <w:noProof/>
      </w:rPr>
      <w:t xml:space="preserve"> </w:t>
    </w:r>
    <w:r w:rsidR="000C22D8">
      <w:rPr>
        <w:noProof/>
      </w:rPr>
      <w:t xml:space="preserve">   </w:t>
    </w:r>
    <w:r w:rsidR="00A87FA5">
      <w:rPr>
        <w:noProof/>
      </w:rPr>
      <w:t xml:space="preserve"> </w:t>
    </w:r>
    <w:r w:rsidR="00E23939">
      <w:rPr>
        <w:noProof/>
      </w:rPr>
      <w:t xml:space="preserve">    </w:t>
    </w:r>
    <w:r w:rsidR="00A87FA5">
      <w:rPr>
        <w:noProof/>
      </w:rPr>
      <w:t xml:space="preserve">     </w:t>
    </w:r>
    <w:r w:rsidR="00E23939">
      <w:rPr>
        <w:noProof/>
      </w:rPr>
      <w:t xml:space="preserve"> </w:t>
    </w:r>
    <w:r w:rsidR="00991A97">
      <w:rPr>
        <w:noProof/>
      </w:rPr>
      <w:t xml:space="preserve">  </w:t>
    </w:r>
    <w:r w:rsidR="00E2124A">
      <w:rPr>
        <w:noProof/>
      </w:rPr>
      <w:t xml:space="preserve">  </w:t>
    </w:r>
    <w:r>
      <w:rPr>
        <w:noProof/>
      </w:rPr>
      <w:t xml:space="preserve"> </w:t>
    </w:r>
    <w:r w:rsidR="00991A97">
      <w:rPr>
        <w:noProof/>
      </w:rPr>
      <w:t xml:space="preserve">  </w:t>
    </w:r>
    <w:r w:rsidR="00E2124A">
      <w:rPr>
        <w:noProof/>
      </w:rPr>
      <w:t xml:space="preserve"> </w:t>
    </w:r>
    <w:r w:rsidR="000C22D8">
      <w:rPr>
        <w:lang w:val="sr-Latn-RS"/>
      </w:rPr>
      <w:t xml:space="preserve">  </w:t>
    </w:r>
    <w:r w:rsidR="00E23939">
      <w:rPr>
        <w:lang w:val="sr-Latn-RS"/>
      </w:rPr>
      <w:t xml:space="preserve"> </w:t>
    </w:r>
    <w:r w:rsidR="00991A97">
      <w:rPr>
        <w:lang w:val="sr-Latn-RS"/>
      </w:rPr>
      <w:t xml:space="preserve">  </w:t>
    </w:r>
    <w:r w:rsidR="00E2124A">
      <w:rPr>
        <w:lang w:val="sr-Latn-RS"/>
      </w:rPr>
      <w:t xml:space="preserve"> </w:t>
    </w:r>
    <w:r w:rsidR="00E23939">
      <w:rPr>
        <w:lang w:val="sr-Latn-RS"/>
      </w:rPr>
      <w:t xml:space="preserve"> </w:t>
    </w:r>
    <w:r w:rsidR="00A87FA5">
      <w:rPr>
        <w:lang w:val="sr-Latn-RS"/>
      </w:rPr>
      <w:t xml:space="preserve">  </w:t>
    </w:r>
    <w:r w:rsidR="00E23939">
      <w:rPr>
        <w:lang w:val="sr-Latn-RS"/>
      </w:rPr>
      <w:t xml:space="preserve"> </w:t>
    </w:r>
    <w:r w:rsidR="00991A97">
      <w:rPr>
        <w:lang w:val="sr-Latn-RS"/>
      </w:rPr>
      <w:t xml:space="preserve"> </w:t>
    </w:r>
    <w:r w:rsidR="00E2124A">
      <w:rPr>
        <w:lang w:val="sr-Latn-RS"/>
      </w:rPr>
      <w:t xml:space="preserve">  </w:t>
    </w:r>
    <w:r w:rsidR="00991A97">
      <w:rPr>
        <w:lang w:val="sr-Latn-RS"/>
      </w:rPr>
      <w:t xml:space="preserve">   </w:t>
    </w:r>
    <w:r w:rsidR="00A87FA5">
      <w:rPr>
        <w:lang w:val="sr-Latn-RS"/>
      </w:rPr>
      <w:t xml:space="preserve"> </w:t>
    </w:r>
    <w:r w:rsidR="00A87FA5">
      <w:rPr>
        <w:noProof/>
      </w:rPr>
      <w:t xml:space="preserve">  </w:t>
    </w:r>
    <w:r w:rsidR="00E23939">
      <w:rPr>
        <w:noProof/>
      </w:rPr>
      <w:br/>
    </w:r>
  </w:p>
</w:hdr>
</file>

<file path=word/intelligence2.xml><?xml version="1.0" encoding="utf-8"?>
<int2:intelligence xmlns:int2="http://schemas.microsoft.com/office/intelligence/2020/intelligence">
  <int2:observations>
    <int2:textHash int2:hashCode="88SrvPhT/knTcS" int2:id="v4rSfHNy">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6EA1"/>
    <w:multiLevelType w:val="hybridMultilevel"/>
    <w:tmpl w:val="03A41BAA"/>
    <w:lvl w:ilvl="0" w:tplc="04090001">
      <w:start w:val="1"/>
      <w:numFmt w:val="bullet"/>
      <w:lvlText w:val=""/>
      <w:lvlJc w:val="left"/>
      <w:pPr>
        <w:ind w:left="720" w:hanging="360"/>
      </w:pPr>
      <w:rPr>
        <w:rFonts w:ascii="Symbol" w:hAnsi="Symbol" w:hint="default"/>
      </w:rPr>
    </w:lvl>
    <w:lvl w:ilvl="1" w:tplc="8E141888">
      <w:start w:val="2"/>
      <w:numFmt w:val="bullet"/>
      <w:lvlText w:val="-"/>
      <w:lvlJc w:val="left"/>
      <w:pPr>
        <w:ind w:left="1440" w:hanging="360"/>
      </w:pPr>
      <w:rPr>
        <w:rFonts w:ascii="Garamond" w:eastAsiaTheme="minorHAnsi" w:hAnsi="Garamond"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A1527"/>
    <w:multiLevelType w:val="hybridMultilevel"/>
    <w:tmpl w:val="3824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61FE0"/>
    <w:multiLevelType w:val="hybridMultilevel"/>
    <w:tmpl w:val="FCA0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A1576"/>
    <w:multiLevelType w:val="hybridMultilevel"/>
    <w:tmpl w:val="263C2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455BA"/>
    <w:multiLevelType w:val="hybridMultilevel"/>
    <w:tmpl w:val="21D65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A3397"/>
    <w:multiLevelType w:val="hybridMultilevel"/>
    <w:tmpl w:val="E130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90684"/>
    <w:multiLevelType w:val="hybridMultilevel"/>
    <w:tmpl w:val="3BCE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72963"/>
    <w:multiLevelType w:val="hybridMultilevel"/>
    <w:tmpl w:val="C694B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35FF3"/>
    <w:multiLevelType w:val="hybridMultilevel"/>
    <w:tmpl w:val="AA9EE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B03BD"/>
    <w:multiLevelType w:val="hybridMultilevel"/>
    <w:tmpl w:val="4ABA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5594F"/>
    <w:multiLevelType w:val="hybridMultilevel"/>
    <w:tmpl w:val="ED685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8F6B28"/>
    <w:multiLevelType w:val="hybridMultilevel"/>
    <w:tmpl w:val="F094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006AC"/>
    <w:multiLevelType w:val="hybridMultilevel"/>
    <w:tmpl w:val="7E1A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4018B"/>
    <w:multiLevelType w:val="hybridMultilevel"/>
    <w:tmpl w:val="A300C3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4F2F65"/>
    <w:multiLevelType w:val="multilevel"/>
    <w:tmpl w:val="2C202408"/>
    <w:lvl w:ilvl="0">
      <w:start w:val="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pStyle w:val="Guidelines3"/>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4463438A"/>
    <w:multiLevelType w:val="hybridMultilevel"/>
    <w:tmpl w:val="0D46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A1092F"/>
    <w:multiLevelType w:val="hybridMultilevel"/>
    <w:tmpl w:val="196A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85BE0"/>
    <w:multiLevelType w:val="hybridMultilevel"/>
    <w:tmpl w:val="8F785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D0094B"/>
    <w:multiLevelType w:val="hybridMultilevel"/>
    <w:tmpl w:val="719CE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6C6ED4"/>
    <w:multiLevelType w:val="hybridMultilevel"/>
    <w:tmpl w:val="32AA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64883"/>
    <w:multiLevelType w:val="hybridMultilevel"/>
    <w:tmpl w:val="0DD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2C4C8F"/>
    <w:multiLevelType w:val="hybridMultilevel"/>
    <w:tmpl w:val="96B0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1E7219"/>
    <w:multiLevelType w:val="hybridMultilevel"/>
    <w:tmpl w:val="D8F0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A34CB2"/>
    <w:multiLevelType w:val="hybridMultilevel"/>
    <w:tmpl w:val="AA46EB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3"/>
  </w:num>
  <w:num w:numId="3">
    <w:abstractNumId w:val="10"/>
  </w:num>
  <w:num w:numId="4">
    <w:abstractNumId w:val="13"/>
  </w:num>
  <w:num w:numId="5">
    <w:abstractNumId w:val="2"/>
  </w:num>
  <w:num w:numId="6">
    <w:abstractNumId w:val="0"/>
  </w:num>
  <w:num w:numId="7">
    <w:abstractNumId w:val="1"/>
  </w:num>
  <w:num w:numId="8">
    <w:abstractNumId w:val="20"/>
  </w:num>
  <w:num w:numId="9">
    <w:abstractNumId w:val="6"/>
  </w:num>
  <w:num w:numId="10">
    <w:abstractNumId w:val="8"/>
  </w:num>
  <w:num w:numId="11">
    <w:abstractNumId w:val="16"/>
  </w:num>
  <w:num w:numId="12">
    <w:abstractNumId w:val="12"/>
  </w:num>
  <w:num w:numId="13">
    <w:abstractNumId w:val="9"/>
  </w:num>
  <w:num w:numId="14">
    <w:abstractNumId w:val="22"/>
  </w:num>
  <w:num w:numId="15">
    <w:abstractNumId w:val="7"/>
  </w:num>
  <w:num w:numId="16">
    <w:abstractNumId w:val="3"/>
  </w:num>
  <w:num w:numId="17">
    <w:abstractNumId w:val="17"/>
  </w:num>
  <w:num w:numId="18">
    <w:abstractNumId w:val="15"/>
  </w:num>
  <w:num w:numId="19">
    <w:abstractNumId w:val="18"/>
  </w:num>
  <w:num w:numId="20">
    <w:abstractNumId w:val="19"/>
  </w:num>
  <w:num w:numId="21">
    <w:abstractNumId w:val="4"/>
  </w:num>
  <w:num w:numId="22">
    <w:abstractNumId w:val="5"/>
  </w:num>
  <w:num w:numId="23">
    <w:abstractNumId w:val="21"/>
  </w:num>
  <w:num w:numId="2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72D"/>
    <w:rsid w:val="00000B56"/>
    <w:rsid w:val="000317C7"/>
    <w:rsid w:val="00032321"/>
    <w:rsid w:val="00034C97"/>
    <w:rsid w:val="0003541D"/>
    <w:rsid w:val="00042053"/>
    <w:rsid w:val="00065B86"/>
    <w:rsid w:val="00077E96"/>
    <w:rsid w:val="00077F18"/>
    <w:rsid w:val="0008269A"/>
    <w:rsid w:val="00090F73"/>
    <w:rsid w:val="00097B28"/>
    <w:rsid w:val="000A3842"/>
    <w:rsid w:val="000B35AC"/>
    <w:rsid w:val="000B492C"/>
    <w:rsid w:val="000C11F5"/>
    <w:rsid w:val="000C1F67"/>
    <w:rsid w:val="000C22D8"/>
    <w:rsid w:val="000C5345"/>
    <w:rsid w:val="000C71F4"/>
    <w:rsid w:val="000D6532"/>
    <w:rsid w:val="000E47F4"/>
    <w:rsid w:val="000E7CC5"/>
    <w:rsid w:val="000F0EB5"/>
    <w:rsid w:val="00107136"/>
    <w:rsid w:val="00111C30"/>
    <w:rsid w:val="00120CA3"/>
    <w:rsid w:val="00124371"/>
    <w:rsid w:val="0013670C"/>
    <w:rsid w:val="0014026A"/>
    <w:rsid w:val="0014740B"/>
    <w:rsid w:val="00160CBA"/>
    <w:rsid w:val="00162458"/>
    <w:rsid w:val="00165B78"/>
    <w:rsid w:val="00165F6A"/>
    <w:rsid w:val="00167F0C"/>
    <w:rsid w:val="001720BC"/>
    <w:rsid w:val="00173642"/>
    <w:rsid w:val="00184BA8"/>
    <w:rsid w:val="00190A54"/>
    <w:rsid w:val="00194B17"/>
    <w:rsid w:val="001A1570"/>
    <w:rsid w:val="001A4C12"/>
    <w:rsid w:val="001B784B"/>
    <w:rsid w:val="001C7A49"/>
    <w:rsid w:val="001D1DD7"/>
    <w:rsid w:val="002128EE"/>
    <w:rsid w:val="00213E82"/>
    <w:rsid w:val="00232015"/>
    <w:rsid w:val="0023426C"/>
    <w:rsid w:val="002369A6"/>
    <w:rsid w:val="00236E47"/>
    <w:rsid w:val="00255622"/>
    <w:rsid w:val="00263B80"/>
    <w:rsid w:val="00264318"/>
    <w:rsid w:val="00264FC4"/>
    <w:rsid w:val="00271E06"/>
    <w:rsid w:val="00287DE6"/>
    <w:rsid w:val="002B3FFE"/>
    <w:rsid w:val="002D12C6"/>
    <w:rsid w:val="002D69C2"/>
    <w:rsid w:val="002E009A"/>
    <w:rsid w:val="002E5D22"/>
    <w:rsid w:val="002F2E84"/>
    <w:rsid w:val="0031343F"/>
    <w:rsid w:val="0032548C"/>
    <w:rsid w:val="003313FF"/>
    <w:rsid w:val="00331B7A"/>
    <w:rsid w:val="0034406B"/>
    <w:rsid w:val="00353A7B"/>
    <w:rsid w:val="00355CE3"/>
    <w:rsid w:val="00365AF6"/>
    <w:rsid w:val="00367F2F"/>
    <w:rsid w:val="00386E1E"/>
    <w:rsid w:val="003A4786"/>
    <w:rsid w:val="003B2CC0"/>
    <w:rsid w:val="003B3989"/>
    <w:rsid w:val="003B50A3"/>
    <w:rsid w:val="003B79AE"/>
    <w:rsid w:val="003C5347"/>
    <w:rsid w:val="003C5F2A"/>
    <w:rsid w:val="003C6B0E"/>
    <w:rsid w:val="003C72E1"/>
    <w:rsid w:val="003D2CC4"/>
    <w:rsid w:val="003D7F5B"/>
    <w:rsid w:val="003F51BE"/>
    <w:rsid w:val="00415AC3"/>
    <w:rsid w:val="004174BF"/>
    <w:rsid w:val="004373ED"/>
    <w:rsid w:val="004564B1"/>
    <w:rsid w:val="004701EB"/>
    <w:rsid w:val="0047379C"/>
    <w:rsid w:val="00490340"/>
    <w:rsid w:val="004A3CA5"/>
    <w:rsid w:val="004B2E13"/>
    <w:rsid w:val="004B68BB"/>
    <w:rsid w:val="004E5DA0"/>
    <w:rsid w:val="004F506B"/>
    <w:rsid w:val="004F57F9"/>
    <w:rsid w:val="0051105B"/>
    <w:rsid w:val="0051133A"/>
    <w:rsid w:val="005218BA"/>
    <w:rsid w:val="00523432"/>
    <w:rsid w:val="00525ECF"/>
    <w:rsid w:val="00535EFD"/>
    <w:rsid w:val="005A0A3D"/>
    <w:rsid w:val="005A6CED"/>
    <w:rsid w:val="005B0994"/>
    <w:rsid w:val="005B1543"/>
    <w:rsid w:val="005C4494"/>
    <w:rsid w:val="005C513E"/>
    <w:rsid w:val="005D1FFE"/>
    <w:rsid w:val="005D5C90"/>
    <w:rsid w:val="005D6013"/>
    <w:rsid w:val="005E2ECE"/>
    <w:rsid w:val="005E6F69"/>
    <w:rsid w:val="005F0D2E"/>
    <w:rsid w:val="00605076"/>
    <w:rsid w:val="00611C36"/>
    <w:rsid w:val="006342E3"/>
    <w:rsid w:val="006368F8"/>
    <w:rsid w:val="006439E7"/>
    <w:rsid w:val="0065210A"/>
    <w:rsid w:val="0065224E"/>
    <w:rsid w:val="006800A9"/>
    <w:rsid w:val="00693257"/>
    <w:rsid w:val="006A1FAF"/>
    <w:rsid w:val="006A311C"/>
    <w:rsid w:val="006A4578"/>
    <w:rsid w:val="006D2CDE"/>
    <w:rsid w:val="006E0D27"/>
    <w:rsid w:val="007058B1"/>
    <w:rsid w:val="00711D1C"/>
    <w:rsid w:val="0071227A"/>
    <w:rsid w:val="00715DB8"/>
    <w:rsid w:val="00722806"/>
    <w:rsid w:val="00734F22"/>
    <w:rsid w:val="00751A47"/>
    <w:rsid w:val="00755734"/>
    <w:rsid w:val="00764CE9"/>
    <w:rsid w:val="007B0C74"/>
    <w:rsid w:val="007B104A"/>
    <w:rsid w:val="007B40E5"/>
    <w:rsid w:val="007B5F2B"/>
    <w:rsid w:val="007C3ACF"/>
    <w:rsid w:val="007D2496"/>
    <w:rsid w:val="007E34FF"/>
    <w:rsid w:val="007E5A9E"/>
    <w:rsid w:val="007F61EA"/>
    <w:rsid w:val="00803A6E"/>
    <w:rsid w:val="00814CAC"/>
    <w:rsid w:val="008238FE"/>
    <w:rsid w:val="0082751A"/>
    <w:rsid w:val="008327C1"/>
    <w:rsid w:val="00840BC2"/>
    <w:rsid w:val="00846EF7"/>
    <w:rsid w:val="0086166D"/>
    <w:rsid w:val="008616C7"/>
    <w:rsid w:val="008619B3"/>
    <w:rsid w:val="0086270C"/>
    <w:rsid w:val="0087235C"/>
    <w:rsid w:val="008753C9"/>
    <w:rsid w:val="008765AF"/>
    <w:rsid w:val="0089098B"/>
    <w:rsid w:val="00891B51"/>
    <w:rsid w:val="008A095F"/>
    <w:rsid w:val="008A746D"/>
    <w:rsid w:val="008B76FE"/>
    <w:rsid w:val="008D63ED"/>
    <w:rsid w:val="008E3194"/>
    <w:rsid w:val="008E5D3F"/>
    <w:rsid w:val="0090334E"/>
    <w:rsid w:val="0090786C"/>
    <w:rsid w:val="00923EE2"/>
    <w:rsid w:val="00924BC4"/>
    <w:rsid w:val="00937C32"/>
    <w:rsid w:val="00942289"/>
    <w:rsid w:val="00942722"/>
    <w:rsid w:val="009567CA"/>
    <w:rsid w:val="00960508"/>
    <w:rsid w:val="00964B82"/>
    <w:rsid w:val="009808EF"/>
    <w:rsid w:val="00991A97"/>
    <w:rsid w:val="009C24F7"/>
    <w:rsid w:val="009C57F2"/>
    <w:rsid w:val="009C6729"/>
    <w:rsid w:val="009D5E8E"/>
    <w:rsid w:val="009D71F4"/>
    <w:rsid w:val="009F3F9A"/>
    <w:rsid w:val="00A048EA"/>
    <w:rsid w:val="00A055ED"/>
    <w:rsid w:val="00A21898"/>
    <w:rsid w:val="00A32C2A"/>
    <w:rsid w:val="00A343E9"/>
    <w:rsid w:val="00A3634D"/>
    <w:rsid w:val="00A42FF7"/>
    <w:rsid w:val="00A52A0A"/>
    <w:rsid w:val="00A6255F"/>
    <w:rsid w:val="00A80D1A"/>
    <w:rsid w:val="00A81269"/>
    <w:rsid w:val="00A85DA9"/>
    <w:rsid w:val="00A86F40"/>
    <w:rsid w:val="00A87FA5"/>
    <w:rsid w:val="00A966E2"/>
    <w:rsid w:val="00AB698D"/>
    <w:rsid w:val="00B00D74"/>
    <w:rsid w:val="00B06FDA"/>
    <w:rsid w:val="00B32BCA"/>
    <w:rsid w:val="00B50AC7"/>
    <w:rsid w:val="00B52F26"/>
    <w:rsid w:val="00B5589D"/>
    <w:rsid w:val="00B6115A"/>
    <w:rsid w:val="00B658BF"/>
    <w:rsid w:val="00B66473"/>
    <w:rsid w:val="00B73C7F"/>
    <w:rsid w:val="00B74A55"/>
    <w:rsid w:val="00B81D1E"/>
    <w:rsid w:val="00B8215A"/>
    <w:rsid w:val="00BA377A"/>
    <w:rsid w:val="00BB15C8"/>
    <w:rsid w:val="00BB37CE"/>
    <w:rsid w:val="00BC11B5"/>
    <w:rsid w:val="00BD688C"/>
    <w:rsid w:val="00BD7E9E"/>
    <w:rsid w:val="00BF0DAD"/>
    <w:rsid w:val="00BF5247"/>
    <w:rsid w:val="00C0502F"/>
    <w:rsid w:val="00C1261A"/>
    <w:rsid w:val="00C12BDB"/>
    <w:rsid w:val="00C27045"/>
    <w:rsid w:val="00C313A8"/>
    <w:rsid w:val="00C54C85"/>
    <w:rsid w:val="00C57D89"/>
    <w:rsid w:val="00CC0BF1"/>
    <w:rsid w:val="00CD557C"/>
    <w:rsid w:val="00CE68D2"/>
    <w:rsid w:val="00CF6D68"/>
    <w:rsid w:val="00D048A3"/>
    <w:rsid w:val="00D14543"/>
    <w:rsid w:val="00D20BA1"/>
    <w:rsid w:val="00D427E1"/>
    <w:rsid w:val="00D45437"/>
    <w:rsid w:val="00D51B06"/>
    <w:rsid w:val="00D63A3F"/>
    <w:rsid w:val="00D77474"/>
    <w:rsid w:val="00DC79E2"/>
    <w:rsid w:val="00DD7483"/>
    <w:rsid w:val="00DF1CDB"/>
    <w:rsid w:val="00DF57E8"/>
    <w:rsid w:val="00DF754C"/>
    <w:rsid w:val="00E0372D"/>
    <w:rsid w:val="00E05B36"/>
    <w:rsid w:val="00E10E71"/>
    <w:rsid w:val="00E145BF"/>
    <w:rsid w:val="00E2124A"/>
    <w:rsid w:val="00E22332"/>
    <w:rsid w:val="00E23939"/>
    <w:rsid w:val="00E328B7"/>
    <w:rsid w:val="00E41984"/>
    <w:rsid w:val="00E65F31"/>
    <w:rsid w:val="00E70496"/>
    <w:rsid w:val="00E7569A"/>
    <w:rsid w:val="00E84A19"/>
    <w:rsid w:val="00E853CC"/>
    <w:rsid w:val="00E904BC"/>
    <w:rsid w:val="00E939E0"/>
    <w:rsid w:val="00E93D06"/>
    <w:rsid w:val="00EA0DD1"/>
    <w:rsid w:val="00EA4896"/>
    <w:rsid w:val="00EC0300"/>
    <w:rsid w:val="00ED07F7"/>
    <w:rsid w:val="00EE274B"/>
    <w:rsid w:val="00EE2A59"/>
    <w:rsid w:val="00EE4562"/>
    <w:rsid w:val="00EF623E"/>
    <w:rsid w:val="00EF7366"/>
    <w:rsid w:val="00F013E7"/>
    <w:rsid w:val="00F164A7"/>
    <w:rsid w:val="00F2453D"/>
    <w:rsid w:val="00F32503"/>
    <w:rsid w:val="00F34269"/>
    <w:rsid w:val="00F53EC4"/>
    <w:rsid w:val="00F83B6D"/>
    <w:rsid w:val="00F8738E"/>
    <w:rsid w:val="00FB1814"/>
    <w:rsid w:val="00FB5B67"/>
    <w:rsid w:val="00FC1516"/>
    <w:rsid w:val="00FD0D61"/>
    <w:rsid w:val="00FD631F"/>
    <w:rsid w:val="00FF6C79"/>
    <w:rsid w:val="03880EF7"/>
    <w:rsid w:val="038D05FA"/>
    <w:rsid w:val="0DAD4A6F"/>
    <w:rsid w:val="0DB9D8DA"/>
    <w:rsid w:val="0E98117C"/>
    <w:rsid w:val="1F19C263"/>
    <w:rsid w:val="203B2BD6"/>
    <w:rsid w:val="28ABCA67"/>
    <w:rsid w:val="2E035B81"/>
    <w:rsid w:val="349A0071"/>
    <w:rsid w:val="42AF1963"/>
    <w:rsid w:val="43362463"/>
    <w:rsid w:val="486D1872"/>
    <w:rsid w:val="4B8ABC61"/>
    <w:rsid w:val="4FF31B6F"/>
    <w:rsid w:val="54B852DC"/>
    <w:rsid w:val="5986ACF7"/>
    <w:rsid w:val="5AA42F25"/>
    <w:rsid w:val="5BDD3156"/>
    <w:rsid w:val="5BE2BB45"/>
    <w:rsid w:val="5E572467"/>
    <w:rsid w:val="626A290B"/>
    <w:rsid w:val="663DE7AC"/>
    <w:rsid w:val="6B6DBD3B"/>
    <w:rsid w:val="72E747CA"/>
    <w:rsid w:val="73371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711A05"/>
  <w15:docId w15:val="{013259C9-FE5F-474E-A332-BC5F2B76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72D"/>
  </w:style>
  <w:style w:type="paragraph" w:styleId="Footer">
    <w:name w:val="footer"/>
    <w:basedOn w:val="Normal"/>
    <w:link w:val="FooterChar"/>
    <w:uiPriority w:val="99"/>
    <w:unhideWhenUsed/>
    <w:rsid w:val="00E03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72D"/>
  </w:style>
  <w:style w:type="character" w:customStyle="1" w:styleId="Heading1Char">
    <w:name w:val="Heading 1 Char"/>
    <w:basedOn w:val="DefaultParagraphFont"/>
    <w:link w:val="Heading1"/>
    <w:uiPriority w:val="9"/>
    <w:rsid w:val="00E23939"/>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2E0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09A"/>
    <w:rPr>
      <w:rFonts w:ascii="Tahoma" w:hAnsi="Tahoma" w:cs="Tahoma"/>
      <w:sz w:val="16"/>
      <w:szCs w:val="16"/>
    </w:rPr>
  </w:style>
  <w:style w:type="paragraph" w:styleId="FootnoteText">
    <w:name w:val="footnote text"/>
    <w:aliases w:val="Footnote Text Char Char Char,Footnote Text Char Char,Fußnote,Footnote Text Char1 Char,Footnote Text Char1 Char Char Char,Footnote Text Char Char Char Char Char,Footnote Text Char1 Char1 Char,single space,FOOTNOTES,f,Footnote,fn"/>
    <w:basedOn w:val="Normal"/>
    <w:link w:val="FootnoteTextChar"/>
    <w:autoRedefine/>
    <w:qFormat/>
    <w:rsid w:val="00184BA8"/>
    <w:pPr>
      <w:spacing w:after="60" w:line="240" w:lineRule="auto"/>
      <w:ind w:left="142" w:hanging="142"/>
      <w:jc w:val="both"/>
    </w:pPr>
    <w:rPr>
      <w:rFonts w:ascii="Times New Roman" w:eastAsia="Times New Roman" w:hAnsi="Times New Roman" w:cs="Times New Roman"/>
      <w:sz w:val="20"/>
      <w:szCs w:val="20"/>
      <w:lang w:val="en-GB"/>
    </w:rPr>
  </w:style>
  <w:style w:type="character" w:customStyle="1" w:styleId="FootnoteTextChar">
    <w:name w:val="Footnote Text Char"/>
    <w:aliases w:val="Footnote Text Char Char Char Char,Footnote Text Char Char Char1,Fußnote Char,Footnote Text Char1 Char Char,Footnote Text Char1 Char Char Char Char,Footnote Text Char Char Char Char Char Char,Footnote Text Char1 Char1 Char Char,f Char"/>
    <w:basedOn w:val="DefaultParagraphFont"/>
    <w:link w:val="FootnoteText"/>
    <w:uiPriority w:val="99"/>
    <w:rsid w:val="00184BA8"/>
    <w:rPr>
      <w:rFonts w:ascii="Times New Roman" w:eastAsia="Times New Roman" w:hAnsi="Times New Roman" w:cs="Times New Roman"/>
      <w:sz w:val="20"/>
      <w:szCs w:val="20"/>
      <w:lang w:val="en-GB"/>
    </w:rPr>
  </w:style>
  <w:style w:type="character" w:styleId="FootnoteReference">
    <w:name w:val="footnote reference"/>
    <w:aliases w:val="BVI fnr Char,Appel note de bas de p..BVI fnr Car Car Car Car,BVI fnr Car Car,BVI fnr Car,BVI fnr Car Car Car Car,BVI fnr Car Car Car Car Char,BVI fnr,Appel note de bas de p.,Char Char,BVI fnr Zchn,BVI fnr Char Zchn,Re,Ref,ftre,ft1"/>
    <w:basedOn w:val="DefaultParagraphFont"/>
    <w:link w:val="Char2"/>
    <w:rsid w:val="00184BA8"/>
    <w:rPr>
      <w:rFonts w:cs="Times New Roman"/>
      <w:sz w:val="20"/>
      <w:szCs w:val="20"/>
      <w:vertAlign w:val="superscript"/>
    </w:rPr>
  </w:style>
  <w:style w:type="paragraph" w:customStyle="1" w:styleId="Char2">
    <w:name w:val="Char2"/>
    <w:basedOn w:val="Normal"/>
    <w:link w:val="FootnoteReference"/>
    <w:uiPriority w:val="99"/>
    <w:rsid w:val="00184BA8"/>
    <w:pPr>
      <w:spacing w:before="120" w:line="240" w:lineRule="exact"/>
    </w:pPr>
    <w:rPr>
      <w:rFonts w:cs="Times New Roman"/>
      <w:sz w:val="20"/>
      <w:szCs w:val="20"/>
      <w:vertAlign w:val="superscript"/>
    </w:rPr>
  </w:style>
  <w:style w:type="character" w:customStyle="1" w:styleId="FootnoteAnchor">
    <w:name w:val="Footnote Anchor"/>
    <w:rsid w:val="00184BA8"/>
    <w:rPr>
      <w:vertAlign w:val="superscript"/>
    </w:rPr>
  </w:style>
  <w:style w:type="paragraph" w:styleId="ListParagraph">
    <w:name w:val="List Paragraph"/>
    <w:basedOn w:val="Normal"/>
    <w:uiPriority w:val="34"/>
    <w:qFormat/>
    <w:rsid w:val="00184BA8"/>
    <w:pPr>
      <w:ind w:left="720"/>
      <w:contextualSpacing/>
    </w:pPr>
  </w:style>
  <w:style w:type="character" w:styleId="Hyperlink">
    <w:name w:val="Hyperlink"/>
    <w:basedOn w:val="DefaultParagraphFont"/>
    <w:uiPriority w:val="99"/>
    <w:rsid w:val="00184BA8"/>
    <w:rPr>
      <w:rFonts w:cs="Times New Roman"/>
      <w:color w:val="0000FF"/>
      <w:u w:val="single"/>
    </w:rPr>
  </w:style>
  <w:style w:type="paragraph" w:customStyle="1" w:styleId="Guidelines3">
    <w:name w:val="Guidelines 3"/>
    <w:basedOn w:val="Normal"/>
    <w:next w:val="Normal"/>
    <w:autoRedefine/>
    <w:qFormat/>
    <w:rsid w:val="00184BA8"/>
    <w:pPr>
      <w:keepNext/>
      <w:numPr>
        <w:ilvl w:val="2"/>
        <w:numId w:val="1"/>
      </w:numPr>
      <w:pBdr>
        <w:top w:val="single" w:sz="4" w:space="1" w:color="auto"/>
        <w:left w:val="single" w:sz="4" w:space="4" w:color="auto"/>
        <w:bottom w:val="single" w:sz="4" w:space="1" w:color="auto"/>
        <w:right w:val="single" w:sz="4" w:space="4" w:color="auto"/>
      </w:pBdr>
      <w:tabs>
        <w:tab w:val="left" w:pos="900"/>
      </w:tabs>
      <w:spacing w:before="120" w:after="0" w:line="240" w:lineRule="auto"/>
      <w:ind w:left="567"/>
    </w:pPr>
    <w:rPr>
      <w:rFonts w:ascii="Times New Roman" w:eastAsia="Times New Roman" w:hAnsi="Times New Roman" w:cs="Times New Roman"/>
      <w:b/>
      <w:i/>
      <w:sz w:val="24"/>
      <w:szCs w:val="20"/>
      <w:lang w:val="en-GB"/>
    </w:rPr>
  </w:style>
  <w:style w:type="paragraph" w:styleId="HTMLPreformatted">
    <w:name w:val="HTML Preformatted"/>
    <w:basedOn w:val="Normal"/>
    <w:link w:val="HTMLPreformattedChar"/>
    <w:uiPriority w:val="99"/>
    <w:semiHidden/>
    <w:unhideWhenUsed/>
    <w:rsid w:val="00734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34F22"/>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EF7366"/>
    <w:rPr>
      <w:sz w:val="16"/>
      <w:szCs w:val="16"/>
    </w:rPr>
  </w:style>
  <w:style w:type="paragraph" w:styleId="CommentText">
    <w:name w:val="annotation text"/>
    <w:basedOn w:val="Normal"/>
    <w:link w:val="CommentTextChar"/>
    <w:uiPriority w:val="99"/>
    <w:semiHidden/>
    <w:unhideWhenUsed/>
    <w:rsid w:val="00EF7366"/>
    <w:pPr>
      <w:spacing w:line="240" w:lineRule="auto"/>
    </w:pPr>
    <w:rPr>
      <w:sz w:val="20"/>
      <w:szCs w:val="20"/>
    </w:rPr>
  </w:style>
  <w:style w:type="character" w:customStyle="1" w:styleId="CommentTextChar">
    <w:name w:val="Comment Text Char"/>
    <w:basedOn w:val="DefaultParagraphFont"/>
    <w:link w:val="CommentText"/>
    <w:uiPriority w:val="99"/>
    <w:semiHidden/>
    <w:rsid w:val="00EF7366"/>
    <w:rPr>
      <w:sz w:val="20"/>
      <w:szCs w:val="20"/>
    </w:rPr>
  </w:style>
  <w:style w:type="paragraph" w:styleId="CommentSubject">
    <w:name w:val="annotation subject"/>
    <w:basedOn w:val="CommentText"/>
    <w:next w:val="CommentText"/>
    <w:link w:val="CommentSubjectChar"/>
    <w:uiPriority w:val="99"/>
    <w:semiHidden/>
    <w:unhideWhenUsed/>
    <w:rsid w:val="00EF7366"/>
    <w:rPr>
      <w:b/>
      <w:bCs/>
    </w:rPr>
  </w:style>
  <w:style w:type="character" w:customStyle="1" w:styleId="CommentSubjectChar">
    <w:name w:val="Comment Subject Char"/>
    <w:basedOn w:val="CommentTextChar"/>
    <w:link w:val="CommentSubject"/>
    <w:uiPriority w:val="99"/>
    <w:semiHidden/>
    <w:rsid w:val="00EF7366"/>
    <w:rPr>
      <w:b/>
      <w:bCs/>
      <w:sz w:val="20"/>
      <w:szCs w:val="20"/>
    </w:rPr>
  </w:style>
  <w:style w:type="character" w:styleId="UnresolvedMention">
    <w:name w:val="Unresolved Mention"/>
    <w:basedOn w:val="DefaultParagraphFont"/>
    <w:uiPriority w:val="99"/>
    <w:semiHidden/>
    <w:unhideWhenUsed/>
    <w:rsid w:val="000B35AC"/>
    <w:rPr>
      <w:color w:val="605E5C"/>
      <w:shd w:val="clear" w:color="auto" w:fill="E1DFDD"/>
    </w:rPr>
  </w:style>
  <w:style w:type="paragraph" w:customStyle="1" w:styleId="Default">
    <w:name w:val="Default"/>
    <w:rsid w:val="00CD557C"/>
    <w:pPr>
      <w:autoSpaceDE w:val="0"/>
      <w:autoSpaceDN w:val="0"/>
      <w:adjustRightInd w:val="0"/>
      <w:spacing w:after="0" w:line="240" w:lineRule="auto"/>
    </w:pPr>
    <w:rPr>
      <w:rFonts w:ascii="Arial" w:hAnsi="Arial" w:cs="Arial"/>
      <w:color w:val="000000"/>
      <w:sz w:val="24"/>
      <w:szCs w:val="24"/>
      <w:lang w:val="en-GB"/>
    </w:rPr>
  </w:style>
  <w:style w:type="paragraph" w:styleId="PlainText">
    <w:name w:val="Plain Text"/>
    <w:basedOn w:val="Normal"/>
    <w:link w:val="PlainTextChar"/>
    <w:uiPriority w:val="99"/>
    <w:semiHidden/>
    <w:unhideWhenUsed/>
    <w:rsid w:val="001B784B"/>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semiHidden/>
    <w:rsid w:val="001B784B"/>
    <w:rPr>
      <w:rFonts w:ascii="Calibri" w:hAnsi="Calibri"/>
      <w:szCs w:val="21"/>
      <w:lang w:val="en-GB"/>
    </w:rPr>
  </w:style>
  <w:style w:type="character" w:customStyle="1" w:styleId="fadeinm1hgl8">
    <w:name w:val="_fadein_m1hgl_8"/>
    <w:basedOn w:val="DefaultParagraphFont"/>
    <w:rsid w:val="0008269A"/>
  </w:style>
  <w:style w:type="character" w:styleId="FollowedHyperlink">
    <w:name w:val="FollowedHyperlink"/>
    <w:basedOn w:val="DefaultParagraphFont"/>
    <w:uiPriority w:val="99"/>
    <w:semiHidden/>
    <w:unhideWhenUsed/>
    <w:rsid w:val="00923EE2"/>
    <w:rPr>
      <w:color w:val="954F72" w:themeColor="followedHyperlink"/>
      <w:u w:val="single"/>
    </w:rPr>
  </w:style>
  <w:style w:type="paragraph" w:styleId="NormalWeb">
    <w:name w:val="Normal (Web)"/>
    <w:basedOn w:val="Normal"/>
    <w:uiPriority w:val="99"/>
    <w:semiHidden/>
    <w:unhideWhenUsed/>
    <w:rsid w:val="002D12C6"/>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058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2124">
      <w:bodyDiv w:val="1"/>
      <w:marLeft w:val="0"/>
      <w:marRight w:val="0"/>
      <w:marTop w:val="0"/>
      <w:marBottom w:val="0"/>
      <w:divBdr>
        <w:top w:val="none" w:sz="0" w:space="0" w:color="auto"/>
        <w:left w:val="none" w:sz="0" w:space="0" w:color="auto"/>
        <w:bottom w:val="none" w:sz="0" w:space="0" w:color="auto"/>
        <w:right w:val="none" w:sz="0" w:space="0" w:color="auto"/>
      </w:divBdr>
    </w:div>
    <w:div w:id="18511420">
      <w:bodyDiv w:val="1"/>
      <w:marLeft w:val="0"/>
      <w:marRight w:val="0"/>
      <w:marTop w:val="0"/>
      <w:marBottom w:val="0"/>
      <w:divBdr>
        <w:top w:val="none" w:sz="0" w:space="0" w:color="auto"/>
        <w:left w:val="none" w:sz="0" w:space="0" w:color="auto"/>
        <w:bottom w:val="none" w:sz="0" w:space="0" w:color="auto"/>
        <w:right w:val="none" w:sz="0" w:space="0" w:color="auto"/>
      </w:divBdr>
    </w:div>
    <w:div w:id="64887744">
      <w:bodyDiv w:val="1"/>
      <w:marLeft w:val="0"/>
      <w:marRight w:val="0"/>
      <w:marTop w:val="0"/>
      <w:marBottom w:val="0"/>
      <w:divBdr>
        <w:top w:val="none" w:sz="0" w:space="0" w:color="auto"/>
        <w:left w:val="none" w:sz="0" w:space="0" w:color="auto"/>
        <w:bottom w:val="none" w:sz="0" w:space="0" w:color="auto"/>
        <w:right w:val="none" w:sz="0" w:space="0" w:color="auto"/>
      </w:divBdr>
    </w:div>
    <w:div w:id="359671472">
      <w:bodyDiv w:val="1"/>
      <w:marLeft w:val="0"/>
      <w:marRight w:val="0"/>
      <w:marTop w:val="0"/>
      <w:marBottom w:val="0"/>
      <w:divBdr>
        <w:top w:val="none" w:sz="0" w:space="0" w:color="auto"/>
        <w:left w:val="none" w:sz="0" w:space="0" w:color="auto"/>
        <w:bottom w:val="none" w:sz="0" w:space="0" w:color="auto"/>
        <w:right w:val="none" w:sz="0" w:space="0" w:color="auto"/>
      </w:divBdr>
    </w:div>
    <w:div w:id="371148122">
      <w:bodyDiv w:val="1"/>
      <w:marLeft w:val="0"/>
      <w:marRight w:val="0"/>
      <w:marTop w:val="0"/>
      <w:marBottom w:val="0"/>
      <w:divBdr>
        <w:top w:val="none" w:sz="0" w:space="0" w:color="auto"/>
        <w:left w:val="none" w:sz="0" w:space="0" w:color="auto"/>
        <w:bottom w:val="none" w:sz="0" w:space="0" w:color="auto"/>
        <w:right w:val="none" w:sz="0" w:space="0" w:color="auto"/>
      </w:divBdr>
    </w:div>
    <w:div w:id="417407630">
      <w:bodyDiv w:val="1"/>
      <w:marLeft w:val="0"/>
      <w:marRight w:val="0"/>
      <w:marTop w:val="0"/>
      <w:marBottom w:val="0"/>
      <w:divBdr>
        <w:top w:val="none" w:sz="0" w:space="0" w:color="auto"/>
        <w:left w:val="none" w:sz="0" w:space="0" w:color="auto"/>
        <w:bottom w:val="none" w:sz="0" w:space="0" w:color="auto"/>
        <w:right w:val="none" w:sz="0" w:space="0" w:color="auto"/>
      </w:divBdr>
    </w:div>
    <w:div w:id="431055252">
      <w:bodyDiv w:val="1"/>
      <w:marLeft w:val="0"/>
      <w:marRight w:val="0"/>
      <w:marTop w:val="0"/>
      <w:marBottom w:val="0"/>
      <w:divBdr>
        <w:top w:val="none" w:sz="0" w:space="0" w:color="auto"/>
        <w:left w:val="none" w:sz="0" w:space="0" w:color="auto"/>
        <w:bottom w:val="none" w:sz="0" w:space="0" w:color="auto"/>
        <w:right w:val="none" w:sz="0" w:space="0" w:color="auto"/>
      </w:divBdr>
    </w:div>
    <w:div w:id="458913089">
      <w:bodyDiv w:val="1"/>
      <w:marLeft w:val="0"/>
      <w:marRight w:val="0"/>
      <w:marTop w:val="0"/>
      <w:marBottom w:val="0"/>
      <w:divBdr>
        <w:top w:val="none" w:sz="0" w:space="0" w:color="auto"/>
        <w:left w:val="none" w:sz="0" w:space="0" w:color="auto"/>
        <w:bottom w:val="none" w:sz="0" w:space="0" w:color="auto"/>
        <w:right w:val="none" w:sz="0" w:space="0" w:color="auto"/>
      </w:divBdr>
    </w:div>
    <w:div w:id="484856388">
      <w:bodyDiv w:val="1"/>
      <w:marLeft w:val="0"/>
      <w:marRight w:val="0"/>
      <w:marTop w:val="0"/>
      <w:marBottom w:val="0"/>
      <w:divBdr>
        <w:top w:val="none" w:sz="0" w:space="0" w:color="auto"/>
        <w:left w:val="none" w:sz="0" w:space="0" w:color="auto"/>
        <w:bottom w:val="none" w:sz="0" w:space="0" w:color="auto"/>
        <w:right w:val="none" w:sz="0" w:space="0" w:color="auto"/>
      </w:divBdr>
    </w:div>
    <w:div w:id="490801182">
      <w:bodyDiv w:val="1"/>
      <w:marLeft w:val="0"/>
      <w:marRight w:val="0"/>
      <w:marTop w:val="0"/>
      <w:marBottom w:val="0"/>
      <w:divBdr>
        <w:top w:val="none" w:sz="0" w:space="0" w:color="auto"/>
        <w:left w:val="none" w:sz="0" w:space="0" w:color="auto"/>
        <w:bottom w:val="none" w:sz="0" w:space="0" w:color="auto"/>
        <w:right w:val="none" w:sz="0" w:space="0" w:color="auto"/>
      </w:divBdr>
    </w:div>
    <w:div w:id="495804831">
      <w:bodyDiv w:val="1"/>
      <w:marLeft w:val="0"/>
      <w:marRight w:val="0"/>
      <w:marTop w:val="0"/>
      <w:marBottom w:val="0"/>
      <w:divBdr>
        <w:top w:val="none" w:sz="0" w:space="0" w:color="auto"/>
        <w:left w:val="none" w:sz="0" w:space="0" w:color="auto"/>
        <w:bottom w:val="none" w:sz="0" w:space="0" w:color="auto"/>
        <w:right w:val="none" w:sz="0" w:space="0" w:color="auto"/>
      </w:divBdr>
    </w:div>
    <w:div w:id="529489852">
      <w:bodyDiv w:val="1"/>
      <w:marLeft w:val="0"/>
      <w:marRight w:val="0"/>
      <w:marTop w:val="0"/>
      <w:marBottom w:val="0"/>
      <w:divBdr>
        <w:top w:val="none" w:sz="0" w:space="0" w:color="auto"/>
        <w:left w:val="none" w:sz="0" w:space="0" w:color="auto"/>
        <w:bottom w:val="none" w:sz="0" w:space="0" w:color="auto"/>
        <w:right w:val="none" w:sz="0" w:space="0" w:color="auto"/>
      </w:divBdr>
    </w:div>
    <w:div w:id="612327563">
      <w:bodyDiv w:val="1"/>
      <w:marLeft w:val="0"/>
      <w:marRight w:val="0"/>
      <w:marTop w:val="0"/>
      <w:marBottom w:val="0"/>
      <w:divBdr>
        <w:top w:val="none" w:sz="0" w:space="0" w:color="auto"/>
        <w:left w:val="none" w:sz="0" w:space="0" w:color="auto"/>
        <w:bottom w:val="none" w:sz="0" w:space="0" w:color="auto"/>
        <w:right w:val="none" w:sz="0" w:space="0" w:color="auto"/>
      </w:divBdr>
    </w:div>
    <w:div w:id="762841770">
      <w:bodyDiv w:val="1"/>
      <w:marLeft w:val="0"/>
      <w:marRight w:val="0"/>
      <w:marTop w:val="0"/>
      <w:marBottom w:val="0"/>
      <w:divBdr>
        <w:top w:val="none" w:sz="0" w:space="0" w:color="auto"/>
        <w:left w:val="none" w:sz="0" w:space="0" w:color="auto"/>
        <w:bottom w:val="none" w:sz="0" w:space="0" w:color="auto"/>
        <w:right w:val="none" w:sz="0" w:space="0" w:color="auto"/>
      </w:divBdr>
    </w:div>
    <w:div w:id="843477950">
      <w:bodyDiv w:val="1"/>
      <w:marLeft w:val="0"/>
      <w:marRight w:val="0"/>
      <w:marTop w:val="0"/>
      <w:marBottom w:val="0"/>
      <w:divBdr>
        <w:top w:val="none" w:sz="0" w:space="0" w:color="auto"/>
        <w:left w:val="none" w:sz="0" w:space="0" w:color="auto"/>
        <w:bottom w:val="none" w:sz="0" w:space="0" w:color="auto"/>
        <w:right w:val="none" w:sz="0" w:space="0" w:color="auto"/>
      </w:divBdr>
    </w:div>
    <w:div w:id="928196032">
      <w:bodyDiv w:val="1"/>
      <w:marLeft w:val="0"/>
      <w:marRight w:val="0"/>
      <w:marTop w:val="0"/>
      <w:marBottom w:val="0"/>
      <w:divBdr>
        <w:top w:val="none" w:sz="0" w:space="0" w:color="auto"/>
        <w:left w:val="none" w:sz="0" w:space="0" w:color="auto"/>
        <w:bottom w:val="none" w:sz="0" w:space="0" w:color="auto"/>
        <w:right w:val="none" w:sz="0" w:space="0" w:color="auto"/>
      </w:divBdr>
    </w:div>
    <w:div w:id="959343056">
      <w:bodyDiv w:val="1"/>
      <w:marLeft w:val="0"/>
      <w:marRight w:val="0"/>
      <w:marTop w:val="0"/>
      <w:marBottom w:val="0"/>
      <w:divBdr>
        <w:top w:val="none" w:sz="0" w:space="0" w:color="auto"/>
        <w:left w:val="none" w:sz="0" w:space="0" w:color="auto"/>
        <w:bottom w:val="none" w:sz="0" w:space="0" w:color="auto"/>
        <w:right w:val="none" w:sz="0" w:space="0" w:color="auto"/>
      </w:divBdr>
    </w:div>
    <w:div w:id="1045376539">
      <w:bodyDiv w:val="1"/>
      <w:marLeft w:val="0"/>
      <w:marRight w:val="0"/>
      <w:marTop w:val="0"/>
      <w:marBottom w:val="0"/>
      <w:divBdr>
        <w:top w:val="none" w:sz="0" w:space="0" w:color="auto"/>
        <w:left w:val="none" w:sz="0" w:space="0" w:color="auto"/>
        <w:bottom w:val="none" w:sz="0" w:space="0" w:color="auto"/>
        <w:right w:val="none" w:sz="0" w:space="0" w:color="auto"/>
      </w:divBdr>
    </w:div>
    <w:div w:id="1135175228">
      <w:bodyDiv w:val="1"/>
      <w:marLeft w:val="0"/>
      <w:marRight w:val="0"/>
      <w:marTop w:val="0"/>
      <w:marBottom w:val="0"/>
      <w:divBdr>
        <w:top w:val="none" w:sz="0" w:space="0" w:color="auto"/>
        <w:left w:val="none" w:sz="0" w:space="0" w:color="auto"/>
        <w:bottom w:val="none" w:sz="0" w:space="0" w:color="auto"/>
        <w:right w:val="none" w:sz="0" w:space="0" w:color="auto"/>
      </w:divBdr>
    </w:div>
    <w:div w:id="1157965292">
      <w:bodyDiv w:val="1"/>
      <w:marLeft w:val="0"/>
      <w:marRight w:val="0"/>
      <w:marTop w:val="0"/>
      <w:marBottom w:val="0"/>
      <w:divBdr>
        <w:top w:val="none" w:sz="0" w:space="0" w:color="auto"/>
        <w:left w:val="none" w:sz="0" w:space="0" w:color="auto"/>
        <w:bottom w:val="none" w:sz="0" w:space="0" w:color="auto"/>
        <w:right w:val="none" w:sz="0" w:space="0" w:color="auto"/>
      </w:divBdr>
    </w:div>
    <w:div w:id="1352099614">
      <w:bodyDiv w:val="1"/>
      <w:marLeft w:val="0"/>
      <w:marRight w:val="0"/>
      <w:marTop w:val="0"/>
      <w:marBottom w:val="0"/>
      <w:divBdr>
        <w:top w:val="none" w:sz="0" w:space="0" w:color="auto"/>
        <w:left w:val="none" w:sz="0" w:space="0" w:color="auto"/>
        <w:bottom w:val="none" w:sz="0" w:space="0" w:color="auto"/>
        <w:right w:val="none" w:sz="0" w:space="0" w:color="auto"/>
      </w:divBdr>
    </w:div>
    <w:div w:id="1401052276">
      <w:bodyDiv w:val="1"/>
      <w:marLeft w:val="0"/>
      <w:marRight w:val="0"/>
      <w:marTop w:val="0"/>
      <w:marBottom w:val="0"/>
      <w:divBdr>
        <w:top w:val="none" w:sz="0" w:space="0" w:color="auto"/>
        <w:left w:val="none" w:sz="0" w:space="0" w:color="auto"/>
        <w:bottom w:val="none" w:sz="0" w:space="0" w:color="auto"/>
        <w:right w:val="none" w:sz="0" w:space="0" w:color="auto"/>
      </w:divBdr>
    </w:div>
    <w:div w:id="1695881113">
      <w:bodyDiv w:val="1"/>
      <w:marLeft w:val="0"/>
      <w:marRight w:val="0"/>
      <w:marTop w:val="0"/>
      <w:marBottom w:val="0"/>
      <w:divBdr>
        <w:top w:val="none" w:sz="0" w:space="0" w:color="auto"/>
        <w:left w:val="none" w:sz="0" w:space="0" w:color="auto"/>
        <w:bottom w:val="none" w:sz="0" w:space="0" w:color="auto"/>
        <w:right w:val="none" w:sz="0" w:space="0" w:color="auto"/>
      </w:divBdr>
    </w:div>
    <w:div w:id="1742210403">
      <w:bodyDiv w:val="1"/>
      <w:marLeft w:val="0"/>
      <w:marRight w:val="0"/>
      <w:marTop w:val="0"/>
      <w:marBottom w:val="0"/>
      <w:divBdr>
        <w:top w:val="none" w:sz="0" w:space="0" w:color="auto"/>
        <w:left w:val="none" w:sz="0" w:space="0" w:color="auto"/>
        <w:bottom w:val="none" w:sz="0" w:space="0" w:color="auto"/>
        <w:right w:val="none" w:sz="0" w:space="0" w:color="auto"/>
      </w:divBdr>
    </w:div>
    <w:div w:id="1788155700">
      <w:bodyDiv w:val="1"/>
      <w:marLeft w:val="0"/>
      <w:marRight w:val="0"/>
      <w:marTop w:val="0"/>
      <w:marBottom w:val="0"/>
      <w:divBdr>
        <w:top w:val="none" w:sz="0" w:space="0" w:color="auto"/>
        <w:left w:val="none" w:sz="0" w:space="0" w:color="auto"/>
        <w:bottom w:val="none" w:sz="0" w:space="0" w:color="auto"/>
        <w:right w:val="none" w:sz="0" w:space="0" w:color="auto"/>
      </w:divBdr>
      <w:divsChild>
        <w:div w:id="839582239">
          <w:marLeft w:val="0"/>
          <w:marRight w:val="0"/>
          <w:marTop w:val="0"/>
          <w:marBottom w:val="0"/>
          <w:divBdr>
            <w:top w:val="none" w:sz="0" w:space="0" w:color="auto"/>
            <w:left w:val="none" w:sz="0" w:space="0" w:color="auto"/>
            <w:bottom w:val="none" w:sz="0" w:space="0" w:color="auto"/>
            <w:right w:val="none" w:sz="0" w:space="0" w:color="auto"/>
          </w:divBdr>
          <w:divsChild>
            <w:div w:id="185807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95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iat@caritas.rs" TargetMode="External"/><Relationship Id="rId18" Type="http://schemas.openxmlformats.org/officeDocument/2006/relationships/hyperlink" Target="mailto:emilija.davidovic@caritas.r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us06web.zoom.us/j/85314098049?pwd=yz9i48LfkG5vBEBS0d7Td4lKKFWgGJ.1" TargetMode="External"/><Relationship Id="rId2" Type="http://schemas.openxmlformats.org/officeDocument/2006/relationships/customXml" Target="../customXml/item2.xml"/><Relationship Id="rId16" Type="http://schemas.openxmlformats.org/officeDocument/2006/relationships/hyperlink" Target="https://international-partnerships.ec.europa.eu/knowledge-hub/communicating-and-raising-eu-visibility-guidance-external-actions_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fmi.rs" TargetMode="External"/><Relationship Id="rId23" Type="http://schemas.openxmlformats.org/officeDocument/2006/relationships/theme" Target="theme/theme1.xml"/><Relationship Id="R1cfa066b086e42a7"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www.caritas.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ritas.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377399-cfbe-4d30-af0c-555a2741095d">
      <Terms xmlns="http://schemas.microsoft.com/office/infopath/2007/PartnerControls"/>
    </lcf76f155ced4ddcb4097134ff3c332f>
    <TaxCatchAll xmlns="847f4261-df4f-42df-bac3-159a7bb040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18220B25F4054899BF4411CF7970DF" ma:contentTypeVersion="11" ma:contentTypeDescription="Create a new document." ma:contentTypeScope="" ma:versionID="86397d0e63486eb5998acca8e08e5800">
  <xsd:schema xmlns:xsd="http://www.w3.org/2001/XMLSchema" xmlns:xs="http://www.w3.org/2001/XMLSchema" xmlns:p="http://schemas.microsoft.com/office/2006/metadata/properties" xmlns:ns2="0d377399-cfbe-4d30-af0c-555a2741095d" xmlns:ns3="847f4261-df4f-42df-bac3-159a7bb0408f" targetNamespace="http://schemas.microsoft.com/office/2006/metadata/properties" ma:root="true" ma:fieldsID="6368160c8241ea8d72eb43ecaa1ac652" ns2:_="" ns3:_="">
    <xsd:import namespace="0d377399-cfbe-4d30-af0c-555a2741095d"/>
    <xsd:import namespace="847f4261-df4f-42df-bac3-159a7bb040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77399-cfbe-4d30-af0c-555a274109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e6c20b-a163-4886-9fdc-b1b1fa2da55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7f4261-df4f-42df-bac3-159a7bb0408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6b7b8a-de07-4643-a0c1-f88f64c56087}" ma:internalName="TaxCatchAll" ma:showField="CatchAllData" ma:web="847f4261-df4f-42df-bac3-159a7bb040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210D0-392F-483D-8282-4083398645BB}">
  <ds:schemaRefs>
    <ds:schemaRef ds:uri="http://schemas.microsoft.com/office/2006/metadata/properties"/>
    <ds:schemaRef ds:uri="http://schemas.microsoft.com/office/infopath/2007/PartnerControls"/>
    <ds:schemaRef ds:uri="0d377399-cfbe-4d30-af0c-555a2741095d"/>
    <ds:schemaRef ds:uri="847f4261-df4f-42df-bac3-159a7bb0408f"/>
  </ds:schemaRefs>
</ds:datastoreItem>
</file>

<file path=customXml/itemProps2.xml><?xml version="1.0" encoding="utf-8"?>
<ds:datastoreItem xmlns:ds="http://schemas.openxmlformats.org/officeDocument/2006/customXml" ds:itemID="{9D48FAAB-6BD6-4E2C-A7CB-57433028BA34}">
  <ds:schemaRefs>
    <ds:schemaRef ds:uri="http://schemas.microsoft.com/sharepoint/v3/contenttype/forms"/>
  </ds:schemaRefs>
</ds:datastoreItem>
</file>

<file path=customXml/itemProps3.xml><?xml version="1.0" encoding="utf-8"?>
<ds:datastoreItem xmlns:ds="http://schemas.openxmlformats.org/officeDocument/2006/customXml" ds:itemID="{96103B1D-123A-4885-8BF3-2CC834B28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77399-cfbe-4d30-af0c-555a2741095d"/>
    <ds:schemaRef ds:uri="847f4261-df4f-42df-bac3-159a7bb04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E105DA-212F-4784-B5D8-9E4065D7D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2396</Words>
  <Characters>16057</Characters>
  <Application>Microsoft Office Word</Application>
  <DocSecurity>0</DocSecurity>
  <Lines>486</Lines>
  <Paragraphs>271</Paragraphs>
  <ScaleCrop>false</ScaleCrop>
  <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Milosevici</dc:creator>
  <cp:keywords/>
  <dc:description/>
  <cp:lastModifiedBy>Emilija Davidović</cp:lastModifiedBy>
  <cp:revision>24</cp:revision>
  <cp:lastPrinted>2025-05-23T08:16:00Z</cp:lastPrinted>
  <dcterms:created xsi:type="dcterms:W3CDTF">2025-05-23T08:17:00Z</dcterms:created>
  <dcterms:modified xsi:type="dcterms:W3CDTF">2025-06-02T10:10:00Z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6ab554c4-2ab3-493c-a9a6-36349cfdbcfc</vt:lpwstr>
  </property>
  <property fmtid="{D5CDD505-2E9C-101B-9397-08002B2CF9AE}" pid="3" name="ContentTypeId">
    <vt:lpwstr>0x0101002A18220B25F4054899BF4411CF7970DF</vt:lpwstr>
  </property>
  <property fmtid="{D5CDD505-2E9C-101B-9397-08002B2CF9AE}" pid="4" name="MediaServiceImageTags">
    <vt:lpwstr/>
  </property>
</Properties>
</file>