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31452" w14:textId="77777777" w:rsidR="00E23939" w:rsidRPr="00A51D22" w:rsidRDefault="00E23939" w:rsidP="00C652C6">
      <w:pPr>
        <w:spacing w:after="0"/>
        <w:rPr>
          <w:rFonts w:ascii="Times New Roman" w:hAnsi="Times New Roman" w:cs="Times New Roman"/>
          <w:sz w:val="24"/>
          <w:szCs w:val="24"/>
        </w:rPr>
      </w:pPr>
    </w:p>
    <w:p w14:paraId="444F4FF3" w14:textId="75605CA5" w:rsidR="00F23B6C" w:rsidRPr="001868B0" w:rsidRDefault="00D03119" w:rsidP="00C652C6">
      <w:pPr>
        <w:spacing w:after="0" w:line="276" w:lineRule="auto"/>
        <w:jc w:val="center"/>
        <w:rPr>
          <w:rFonts w:ascii="Cambria" w:hAnsi="Cambria" w:cs="Times New Roman"/>
          <w:b/>
          <w:i/>
          <w:sz w:val="28"/>
          <w:szCs w:val="28"/>
        </w:rPr>
      </w:pPr>
      <w:r w:rsidRPr="001868B0">
        <w:rPr>
          <w:rFonts w:ascii="Cambria" w:hAnsi="Cambria" w:cs="Times New Roman"/>
          <w:b/>
          <w:i/>
          <w:sz w:val="28"/>
          <w:szCs w:val="28"/>
        </w:rPr>
        <w:t xml:space="preserve">TASK FORCES ON </w:t>
      </w:r>
      <w:r w:rsidR="008E7911" w:rsidRPr="001868B0">
        <w:rPr>
          <w:rFonts w:ascii="Cambria" w:hAnsi="Cambria" w:cs="Times New Roman"/>
          <w:b/>
          <w:i/>
          <w:sz w:val="28"/>
          <w:szCs w:val="28"/>
        </w:rPr>
        <w:t xml:space="preserve">ADVOCACY </w:t>
      </w:r>
    </w:p>
    <w:p w14:paraId="31BB0607" w14:textId="77777777" w:rsidR="00F23B6C" w:rsidRPr="001868B0" w:rsidRDefault="00F23B6C" w:rsidP="00C652C6">
      <w:pPr>
        <w:spacing w:after="0" w:line="276" w:lineRule="auto"/>
        <w:jc w:val="center"/>
        <w:rPr>
          <w:rFonts w:ascii="Cambria" w:hAnsi="Cambria" w:cs="Times New Roman"/>
          <w:b/>
          <w:i/>
          <w:sz w:val="28"/>
          <w:szCs w:val="28"/>
        </w:rPr>
      </w:pPr>
    </w:p>
    <w:p w14:paraId="6EE311D5" w14:textId="20BC852D" w:rsidR="00BA0946" w:rsidRPr="001868B0" w:rsidRDefault="00F23B6C" w:rsidP="00C652C6">
      <w:pPr>
        <w:spacing w:after="0" w:line="276" w:lineRule="auto"/>
        <w:jc w:val="center"/>
        <w:rPr>
          <w:rFonts w:ascii="Cambria" w:hAnsi="Cambria" w:cs="Times New Roman"/>
          <w:b/>
          <w:i/>
          <w:sz w:val="24"/>
          <w:szCs w:val="24"/>
        </w:rPr>
      </w:pPr>
      <w:r w:rsidRPr="001868B0">
        <w:rPr>
          <w:rFonts w:ascii="Cambria" w:hAnsi="Cambria" w:cs="Times New Roman"/>
          <w:b/>
          <w:i/>
          <w:sz w:val="24"/>
          <w:szCs w:val="24"/>
        </w:rPr>
        <w:t>TERMS OF REFERENCES</w:t>
      </w:r>
      <w:r w:rsidR="00BA0946" w:rsidRPr="001868B0">
        <w:rPr>
          <w:rFonts w:ascii="Cambria" w:hAnsi="Cambria" w:cs="Times New Roman"/>
          <w:b/>
          <w:i/>
          <w:sz w:val="24"/>
          <w:szCs w:val="24"/>
        </w:rPr>
        <w:t xml:space="preserve"> FOR </w:t>
      </w:r>
      <w:r w:rsidR="006650E4" w:rsidRPr="001868B0">
        <w:rPr>
          <w:rFonts w:ascii="Cambria" w:hAnsi="Cambria" w:cs="Times New Roman"/>
          <w:b/>
          <w:i/>
          <w:sz w:val="24"/>
          <w:szCs w:val="24"/>
        </w:rPr>
        <w:t>EXPERTS</w:t>
      </w:r>
    </w:p>
    <w:p w14:paraId="183009AC" w14:textId="77777777" w:rsidR="00F23B6C" w:rsidRPr="001868B0" w:rsidRDefault="00F23B6C" w:rsidP="00C652C6">
      <w:pPr>
        <w:spacing w:after="0" w:line="276" w:lineRule="auto"/>
        <w:rPr>
          <w:rFonts w:ascii="Cambria" w:hAnsi="Cambria" w:cs="Times New Roman"/>
          <w:b/>
          <w:i/>
          <w:sz w:val="24"/>
          <w:szCs w:val="24"/>
        </w:rPr>
      </w:pPr>
    </w:p>
    <w:p w14:paraId="05EFD78A" w14:textId="7B78A212" w:rsidR="00F23B6C" w:rsidRPr="00263B4F" w:rsidRDefault="002158D3" w:rsidP="001868B0">
      <w:pPr>
        <w:pBdr>
          <w:top w:val="single" w:sz="4" w:space="1" w:color="auto"/>
          <w:left w:val="single" w:sz="4" w:space="18" w:color="auto"/>
          <w:bottom w:val="single" w:sz="4" w:space="1" w:color="auto"/>
          <w:right w:val="single" w:sz="4" w:space="4" w:color="auto"/>
        </w:pBdr>
        <w:spacing w:line="276" w:lineRule="auto"/>
        <w:ind w:left="426" w:firstLine="426"/>
        <w:jc w:val="both"/>
        <w:rPr>
          <w:rFonts w:ascii="Cambria" w:hAnsi="Cambria" w:cs="Times New Roman"/>
          <w:b/>
          <w:sz w:val="24"/>
          <w:szCs w:val="24"/>
        </w:rPr>
      </w:pPr>
      <w:r w:rsidRPr="00263B4F">
        <w:rPr>
          <w:rFonts w:ascii="Cambria" w:hAnsi="Cambria" w:cs="Times New Roman"/>
          <w:b/>
          <w:sz w:val="24"/>
          <w:szCs w:val="24"/>
        </w:rPr>
        <w:t xml:space="preserve">1. </w:t>
      </w:r>
      <w:r w:rsidR="00F23B6C" w:rsidRPr="00263B4F">
        <w:rPr>
          <w:rFonts w:ascii="Cambria" w:hAnsi="Cambria" w:cs="Times New Roman"/>
          <w:b/>
          <w:sz w:val="24"/>
          <w:szCs w:val="24"/>
        </w:rPr>
        <w:t>ABOUT THE SOCIETIES 2 PROJECT</w:t>
      </w:r>
    </w:p>
    <w:p w14:paraId="5D2C8A9E" w14:textId="77777777" w:rsidR="00F23B6C" w:rsidRPr="00263B4F" w:rsidRDefault="00F23B6C" w:rsidP="00C652C6">
      <w:pPr>
        <w:spacing w:after="0" w:line="276" w:lineRule="auto"/>
        <w:rPr>
          <w:rFonts w:ascii="Cambria" w:hAnsi="Cambria" w:cs="Times New Roman"/>
          <w:color w:val="747474"/>
          <w:sz w:val="24"/>
          <w:szCs w:val="24"/>
          <w:shd w:val="clear" w:color="auto" w:fill="FFFFFF"/>
        </w:rPr>
      </w:pPr>
    </w:p>
    <w:p w14:paraId="10CEC62A" w14:textId="38456421" w:rsidR="00BA0946" w:rsidRPr="00263B4F" w:rsidRDefault="00BA0946" w:rsidP="00C652C6">
      <w:pPr>
        <w:spacing w:after="0"/>
        <w:jc w:val="both"/>
        <w:rPr>
          <w:rFonts w:ascii="Cambria" w:hAnsi="Cambria" w:cstheme="minorHAnsi"/>
          <w:sz w:val="24"/>
          <w:szCs w:val="24"/>
        </w:rPr>
      </w:pPr>
      <w:r w:rsidRPr="00263B4F">
        <w:rPr>
          <w:rFonts w:ascii="Cambria" w:hAnsi="Cambria" w:cstheme="minorHAnsi"/>
          <w:sz w:val="24"/>
          <w:szCs w:val="24"/>
        </w:rPr>
        <w:t xml:space="preserve">Project “SOCIETIES 2” is </w:t>
      </w:r>
      <w:r w:rsidR="008E7911" w:rsidRPr="00263B4F">
        <w:rPr>
          <w:rFonts w:ascii="Cambria" w:hAnsi="Cambria" w:cstheme="minorHAnsi"/>
          <w:sz w:val="24"/>
          <w:szCs w:val="24"/>
        </w:rPr>
        <w:t xml:space="preserve">being </w:t>
      </w:r>
      <w:r w:rsidRPr="00263B4F">
        <w:rPr>
          <w:rFonts w:ascii="Cambria" w:hAnsi="Cambria" w:cstheme="minorHAnsi"/>
          <w:sz w:val="24"/>
          <w:szCs w:val="24"/>
        </w:rPr>
        <w:t xml:space="preserve">implemented by an alliance for social inclusion composed by 12 CSOs who have worked together on different projects, sharing common values, joint mission and strategies. The project is continuation of the SOCIETIES 1 with certain modification. Aim of the project is to strengthen the CSOs' participation in public dialogue with the Public Authorities and influence in the decision-making processes, by increasing their expertise and capacities in the fields of social inclusion for </w:t>
      </w:r>
      <w:r w:rsidR="001868B0" w:rsidRPr="00263B4F">
        <w:rPr>
          <w:rFonts w:ascii="Cambria" w:hAnsi="Cambria" w:cstheme="minorHAnsi"/>
          <w:sz w:val="24"/>
          <w:szCs w:val="24"/>
        </w:rPr>
        <w:t>people with disabilities</w:t>
      </w:r>
      <w:r w:rsidRPr="00263B4F">
        <w:rPr>
          <w:rFonts w:ascii="Cambria" w:hAnsi="Cambria" w:cstheme="minorHAnsi"/>
          <w:sz w:val="24"/>
          <w:szCs w:val="24"/>
        </w:rPr>
        <w:t xml:space="preserve"> and de-institutionalization policies.</w:t>
      </w:r>
      <w:r w:rsidR="00E811A3" w:rsidRPr="00263B4F">
        <w:rPr>
          <w:rFonts w:ascii="Cambria" w:hAnsi="Cambria" w:cstheme="minorHAnsi"/>
          <w:sz w:val="24"/>
          <w:szCs w:val="24"/>
        </w:rPr>
        <w:t xml:space="preserve"> More information </w:t>
      </w:r>
      <w:r w:rsidR="00417C43" w:rsidRPr="00263B4F">
        <w:rPr>
          <w:rFonts w:ascii="Cambria" w:hAnsi="Cambria" w:cstheme="minorHAnsi"/>
          <w:sz w:val="24"/>
          <w:szCs w:val="24"/>
        </w:rPr>
        <w:t>about</w:t>
      </w:r>
      <w:r w:rsidR="00E811A3" w:rsidRPr="00263B4F">
        <w:rPr>
          <w:rFonts w:ascii="Cambria" w:hAnsi="Cambria" w:cstheme="minorHAnsi"/>
          <w:sz w:val="24"/>
          <w:szCs w:val="24"/>
        </w:rPr>
        <w:t xml:space="preserve"> the project </w:t>
      </w:r>
      <w:r w:rsidR="00417C43" w:rsidRPr="00263B4F">
        <w:rPr>
          <w:rFonts w:ascii="Cambria" w:hAnsi="Cambria" w:cstheme="minorHAnsi"/>
          <w:sz w:val="24"/>
          <w:szCs w:val="24"/>
        </w:rPr>
        <w:t>is</w:t>
      </w:r>
      <w:r w:rsidR="00E811A3" w:rsidRPr="00263B4F">
        <w:rPr>
          <w:rFonts w:ascii="Cambria" w:hAnsi="Cambria" w:cstheme="minorHAnsi"/>
          <w:sz w:val="24"/>
          <w:szCs w:val="24"/>
        </w:rPr>
        <w:t xml:space="preserve"> available on web page: </w:t>
      </w:r>
      <w:hyperlink r:id="rId11" w:history="1">
        <w:r w:rsidR="00E811A3" w:rsidRPr="00263B4F">
          <w:rPr>
            <w:rStyle w:val="Hyperlink"/>
            <w:rFonts w:ascii="Cambria" w:hAnsi="Cambria" w:cstheme="minorHAnsi"/>
            <w:sz w:val="24"/>
            <w:szCs w:val="24"/>
          </w:rPr>
          <w:t>www.projectsocieties.org</w:t>
        </w:r>
      </w:hyperlink>
      <w:r w:rsidR="00E811A3" w:rsidRPr="00263B4F">
        <w:rPr>
          <w:rFonts w:ascii="Cambria" w:hAnsi="Cambria" w:cstheme="minorHAnsi"/>
          <w:sz w:val="24"/>
          <w:szCs w:val="24"/>
        </w:rPr>
        <w:t xml:space="preserve"> </w:t>
      </w:r>
    </w:p>
    <w:p w14:paraId="6794E8E9" w14:textId="77777777" w:rsidR="00A25AF1" w:rsidRPr="00263B4F" w:rsidRDefault="00A25AF1" w:rsidP="00C652C6">
      <w:pPr>
        <w:spacing w:after="0"/>
        <w:jc w:val="both"/>
        <w:rPr>
          <w:rFonts w:ascii="Cambria" w:hAnsi="Cambria" w:cs="Times New Roman"/>
          <w:sz w:val="24"/>
          <w:szCs w:val="24"/>
        </w:rPr>
      </w:pPr>
    </w:p>
    <w:p w14:paraId="56B82090" w14:textId="46F09812" w:rsidR="00BA0946" w:rsidRPr="00263B4F" w:rsidRDefault="002158D3" w:rsidP="002158D3">
      <w:pPr>
        <w:pStyle w:val="ListParagraph"/>
        <w:pBdr>
          <w:top w:val="single" w:sz="4" w:space="1" w:color="auto"/>
          <w:left w:val="single" w:sz="4" w:space="4" w:color="auto"/>
          <w:bottom w:val="single" w:sz="4" w:space="1" w:color="auto"/>
          <w:right w:val="single" w:sz="4" w:space="4" w:color="auto"/>
        </w:pBdr>
        <w:spacing w:line="276" w:lineRule="auto"/>
        <w:ind w:left="426"/>
        <w:rPr>
          <w:rFonts w:ascii="Cambria" w:hAnsi="Cambria" w:cstheme="minorHAnsi"/>
          <w:b/>
          <w:lang w:val="en-US"/>
        </w:rPr>
      </w:pPr>
      <w:r w:rsidRPr="00263B4F">
        <w:rPr>
          <w:rFonts w:ascii="Cambria" w:hAnsi="Cambria" w:cstheme="minorHAnsi"/>
          <w:b/>
          <w:lang w:val="en-US"/>
        </w:rPr>
        <w:t xml:space="preserve">2. </w:t>
      </w:r>
      <w:r w:rsidR="008E7911" w:rsidRPr="00263B4F">
        <w:rPr>
          <w:rFonts w:ascii="Cambria" w:hAnsi="Cambria" w:cstheme="minorHAnsi"/>
          <w:b/>
          <w:lang w:val="en-US"/>
        </w:rPr>
        <w:t>ADVOCACY BACKGROUND</w:t>
      </w:r>
    </w:p>
    <w:p w14:paraId="70C6200F" w14:textId="77777777" w:rsidR="00F23B6C" w:rsidRPr="00263B4F" w:rsidRDefault="00F23B6C" w:rsidP="00C652C6">
      <w:pPr>
        <w:spacing w:after="0" w:line="276" w:lineRule="auto"/>
        <w:rPr>
          <w:rFonts w:ascii="Cambria" w:hAnsi="Cambria" w:cstheme="minorHAnsi"/>
          <w:b/>
          <w:sz w:val="24"/>
          <w:szCs w:val="24"/>
        </w:rPr>
      </w:pPr>
    </w:p>
    <w:p w14:paraId="1A48A927" w14:textId="7B4DC2BF" w:rsidR="00981830" w:rsidRPr="00263B4F" w:rsidRDefault="00E811A3" w:rsidP="00C652C6">
      <w:pPr>
        <w:spacing w:after="0"/>
        <w:jc w:val="both"/>
        <w:rPr>
          <w:rFonts w:ascii="Cambria" w:hAnsi="Cambria" w:cstheme="minorHAnsi"/>
          <w:sz w:val="24"/>
          <w:szCs w:val="24"/>
        </w:rPr>
      </w:pPr>
      <w:r w:rsidRPr="00263B4F">
        <w:rPr>
          <w:rFonts w:ascii="Cambria" w:hAnsi="Cambria" w:cstheme="minorHAnsi"/>
          <w:sz w:val="24"/>
          <w:szCs w:val="24"/>
        </w:rPr>
        <w:t>One of the activity cluster</w:t>
      </w:r>
      <w:r w:rsidR="006650E4" w:rsidRPr="00263B4F">
        <w:rPr>
          <w:rFonts w:ascii="Cambria" w:hAnsi="Cambria" w:cstheme="minorHAnsi"/>
          <w:sz w:val="24"/>
          <w:szCs w:val="24"/>
        </w:rPr>
        <w:t>s</w:t>
      </w:r>
      <w:r w:rsidRPr="00263B4F">
        <w:rPr>
          <w:rFonts w:ascii="Cambria" w:hAnsi="Cambria" w:cstheme="minorHAnsi"/>
          <w:sz w:val="24"/>
          <w:szCs w:val="24"/>
        </w:rPr>
        <w:t xml:space="preserve"> of the project is </w:t>
      </w:r>
      <w:r w:rsidR="008E7911" w:rsidRPr="00263B4F">
        <w:rPr>
          <w:rFonts w:ascii="Cambria" w:hAnsi="Cambria" w:cstheme="minorHAnsi"/>
          <w:b/>
          <w:sz w:val="24"/>
          <w:szCs w:val="24"/>
        </w:rPr>
        <w:t xml:space="preserve">the activation of advocacy task forces in all five project implementation countries, </w:t>
      </w:r>
      <w:r w:rsidRPr="00263B4F">
        <w:rPr>
          <w:rFonts w:ascii="Cambria" w:hAnsi="Cambria" w:cstheme="minorHAnsi"/>
          <w:sz w:val="24"/>
          <w:szCs w:val="24"/>
        </w:rPr>
        <w:t>aimed to</w:t>
      </w:r>
      <w:r w:rsidR="00981830" w:rsidRPr="00263B4F">
        <w:rPr>
          <w:rFonts w:ascii="Cambria" w:hAnsi="Cambria" w:cstheme="minorHAnsi"/>
          <w:sz w:val="24"/>
          <w:szCs w:val="24"/>
        </w:rPr>
        <w:t>:</w:t>
      </w:r>
      <w:r w:rsidR="008E7911" w:rsidRPr="00263B4F">
        <w:rPr>
          <w:rFonts w:ascii="Cambria" w:hAnsi="Cambria" w:cstheme="minorHAnsi"/>
          <w:sz w:val="24"/>
          <w:szCs w:val="24"/>
        </w:rPr>
        <w:t xml:space="preserve"> </w:t>
      </w:r>
    </w:p>
    <w:p w14:paraId="61A52D57" w14:textId="118477E5" w:rsidR="00AE7EE2" w:rsidRPr="00263B4F" w:rsidRDefault="00AE7EE2" w:rsidP="00AE7EE2">
      <w:pPr>
        <w:pStyle w:val="BodyText"/>
        <w:tabs>
          <w:tab w:val="left" w:pos="274"/>
        </w:tabs>
        <w:jc w:val="both"/>
        <w:rPr>
          <w:rFonts w:ascii="Cambria" w:hAnsi="Cambria" w:cstheme="minorHAnsi"/>
          <w:sz w:val="24"/>
          <w:szCs w:val="24"/>
        </w:rPr>
      </w:pPr>
      <w:r w:rsidRPr="00263B4F">
        <w:rPr>
          <w:rFonts w:ascii="Cambria" w:hAnsi="Cambria" w:cstheme="minorHAnsi"/>
          <w:sz w:val="24"/>
          <w:szCs w:val="24"/>
        </w:rPr>
        <w:t>• improve the public participation and the CSOs role in decision-making processes,</w:t>
      </w:r>
    </w:p>
    <w:p w14:paraId="18C947FC" w14:textId="5BDA2394" w:rsidR="00AE7EE2" w:rsidRPr="00263B4F" w:rsidRDefault="00AE7EE2" w:rsidP="00AE7EE2">
      <w:pPr>
        <w:pStyle w:val="BodyText"/>
        <w:tabs>
          <w:tab w:val="left" w:pos="274"/>
        </w:tabs>
        <w:jc w:val="both"/>
        <w:rPr>
          <w:rFonts w:ascii="Cambria" w:hAnsi="Cambria" w:cstheme="minorHAnsi"/>
          <w:sz w:val="24"/>
          <w:szCs w:val="24"/>
        </w:rPr>
      </w:pPr>
      <w:bookmarkStart w:id="0" w:name="bookmark98"/>
      <w:bookmarkEnd w:id="0"/>
      <w:r w:rsidRPr="00263B4F">
        <w:rPr>
          <w:rFonts w:ascii="Cambria" w:hAnsi="Cambria" w:cstheme="minorHAnsi"/>
          <w:sz w:val="24"/>
          <w:szCs w:val="24"/>
        </w:rPr>
        <w:t>• exchange knowledge and experience between organizations and institutions in the social inclusion and deinstitutionalization practices and policies;</w:t>
      </w:r>
    </w:p>
    <w:p w14:paraId="7049FE14" w14:textId="4307E6CE" w:rsidR="00AE7EE2" w:rsidRPr="00263B4F" w:rsidRDefault="00AE7EE2" w:rsidP="00AE7EE2">
      <w:pPr>
        <w:spacing w:after="0"/>
        <w:jc w:val="both"/>
        <w:rPr>
          <w:rFonts w:ascii="Cambria" w:hAnsi="Cambria" w:cstheme="minorHAnsi"/>
          <w:sz w:val="24"/>
          <w:szCs w:val="24"/>
        </w:rPr>
      </w:pPr>
      <w:bookmarkStart w:id="1" w:name="bookmark99"/>
      <w:bookmarkEnd w:id="1"/>
      <w:r w:rsidRPr="00263B4F">
        <w:rPr>
          <w:rFonts w:ascii="Cambria" w:hAnsi="Cambria" w:cstheme="minorHAnsi"/>
          <w:sz w:val="24"/>
          <w:szCs w:val="24"/>
        </w:rPr>
        <w:t>• improve the communication between the organizations and institutions in order to raise the quality of life of PWDs.</w:t>
      </w:r>
    </w:p>
    <w:p w14:paraId="14FBC613" w14:textId="14402D67" w:rsidR="00981830" w:rsidRPr="00263B4F" w:rsidRDefault="00981830" w:rsidP="00263B4F">
      <w:pPr>
        <w:pStyle w:val="BodyText"/>
        <w:tabs>
          <w:tab w:val="left" w:pos="0"/>
        </w:tabs>
        <w:jc w:val="both"/>
        <w:rPr>
          <w:rFonts w:ascii="Cambria" w:hAnsi="Cambria" w:cstheme="minorHAnsi"/>
          <w:sz w:val="24"/>
          <w:szCs w:val="24"/>
        </w:rPr>
      </w:pPr>
      <w:r w:rsidRPr="00263B4F">
        <w:rPr>
          <w:rFonts w:ascii="Cambria" w:hAnsi="Cambria" w:cstheme="minorHAnsi"/>
          <w:sz w:val="24"/>
          <w:szCs w:val="24"/>
        </w:rPr>
        <w:t>• create or strengthen – where they already exist - mechanisms for a permanent social dialogue between CSOs and public institutions</w:t>
      </w:r>
      <w:r w:rsidR="00911753" w:rsidRPr="00263B4F">
        <w:rPr>
          <w:rFonts w:ascii="Cambria" w:hAnsi="Cambria" w:cstheme="minorHAnsi"/>
          <w:sz w:val="24"/>
          <w:szCs w:val="24"/>
        </w:rPr>
        <w:t xml:space="preserve"> by either allowing the same TF to become and evolve as the main experience of permanent arena in the country (in this sense the TF should identify the way in which to become a structured place for the institutional dialogue), or</w:t>
      </w:r>
      <w:bookmarkStart w:id="2" w:name="bookmark101"/>
      <w:bookmarkEnd w:id="2"/>
      <w:r w:rsidR="00911753" w:rsidRPr="00263B4F">
        <w:rPr>
          <w:rFonts w:ascii="Cambria" w:hAnsi="Cambria" w:cstheme="minorHAnsi"/>
          <w:sz w:val="24"/>
          <w:szCs w:val="24"/>
        </w:rPr>
        <w:t xml:space="preserve"> identifying other arenas already existing in the territory, and help them consequently in becoming more structured and permanent.</w:t>
      </w:r>
    </w:p>
    <w:p w14:paraId="20EB51C2" w14:textId="7EAC3186" w:rsidR="00C969D9" w:rsidRDefault="00981830" w:rsidP="00263B4F">
      <w:pPr>
        <w:tabs>
          <w:tab w:val="left" w:pos="0"/>
        </w:tabs>
        <w:spacing w:after="0"/>
        <w:jc w:val="both"/>
        <w:rPr>
          <w:rFonts w:ascii="Cambria" w:hAnsi="Cambria" w:cstheme="minorHAnsi"/>
          <w:sz w:val="24"/>
          <w:szCs w:val="24"/>
        </w:rPr>
      </w:pPr>
      <w:r w:rsidRPr="00263B4F">
        <w:rPr>
          <w:rFonts w:ascii="Cambria" w:hAnsi="Cambria" w:cstheme="minorHAnsi"/>
          <w:sz w:val="24"/>
          <w:szCs w:val="24"/>
        </w:rPr>
        <w:t>• activate proper financial supporting mechanisms for CSOs, capable of both efficiently implementing the CSOs role, and boosting sustainability</w:t>
      </w:r>
      <w:r w:rsidR="006F259E" w:rsidRPr="00263B4F">
        <w:rPr>
          <w:rFonts w:ascii="Cambria" w:hAnsi="Cambria" w:cstheme="minorHAnsi"/>
          <w:sz w:val="24"/>
          <w:szCs w:val="24"/>
        </w:rPr>
        <w:t xml:space="preserve"> </w:t>
      </w:r>
      <w:r w:rsidR="00E811A3" w:rsidRPr="00263B4F">
        <w:rPr>
          <w:rFonts w:ascii="Cambria" w:hAnsi="Cambria" w:cstheme="minorHAnsi"/>
          <w:sz w:val="24"/>
          <w:szCs w:val="24"/>
        </w:rPr>
        <w:t xml:space="preserve">for CSOs working with persons with disabilities. </w:t>
      </w:r>
    </w:p>
    <w:p w14:paraId="7BC8C0ED" w14:textId="583A8608" w:rsidR="00BA0946" w:rsidRPr="00263B4F" w:rsidRDefault="00C969D9" w:rsidP="00263B4F">
      <w:pPr>
        <w:tabs>
          <w:tab w:val="left" w:pos="0"/>
        </w:tabs>
        <w:spacing w:after="0"/>
        <w:jc w:val="both"/>
        <w:rPr>
          <w:rFonts w:ascii="Cambria" w:hAnsi="Cambria" w:cstheme="minorHAnsi"/>
          <w:sz w:val="24"/>
          <w:szCs w:val="24"/>
        </w:rPr>
      </w:pPr>
      <w:r>
        <w:rPr>
          <w:rFonts w:ascii="Cambria" w:hAnsi="Cambria" w:cstheme="minorHAnsi"/>
          <w:sz w:val="24"/>
          <w:szCs w:val="24"/>
        </w:rPr>
        <w:t>The Action</w:t>
      </w:r>
      <w:r w:rsidR="00E811A3" w:rsidRPr="00263B4F">
        <w:rPr>
          <w:rFonts w:ascii="Cambria" w:hAnsi="Cambria" w:cstheme="minorHAnsi"/>
          <w:sz w:val="24"/>
          <w:szCs w:val="24"/>
        </w:rPr>
        <w:t xml:space="preserve"> is designed based on the writing from the first phase of the SOCIETIES project</w:t>
      </w:r>
      <w:r w:rsidR="00911753" w:rsidRPr="00263B4F">
        <w:rPr>
          <w:rFonts w:ascii="Cambria" w:hAnsi="Cambria" w:cstheme="minorHAnsi"/>
          <w:sz w:val="24"/>
          <w:szCs w:val="24"/>
        </w:rPr>
        <w:t>.</w:t>
      </w:r>
      <w:r w:rsidR="00E811A3" w:rsidRPr="00263B4F">
        <w:rPr>
          <w:rFonts w:ascii="Cambria" w:hAnsi="Cambria" w:cstheme="minorHAnsi"/>
          <w:sz w:val="24"/>
          <w:szCs w:val="24"/>
        </w:rPr>
        <w:t xml:space="preserve"> Evaluation of participants from the first phase of the project, recommendations of the organizations and trainers, as well as analysis of project staff were the basis for the </w:t>
      </w:r>
      <w:r w:rsidR="002158D3" w:rsidRPr="00263B4F">
        <w:rPr>
          <w:rFonts w:ascii="Cambria" w:hAnsi="Cambria" w:cstheme="minorHAnsi"/>
          <w:sz w:val="24"/>
          <w:szCs w:val="24"/>
        </w:rPr>
        <w:t xml:space="preserve">proposed </w:t>
      </w:r>
      <w:r w:rsidR="009073E9" w:rsidRPr="00263B4F">
        <w:rPr>
          <w:rFonts w:ascii="Cambria" w:hAnsi="Cambria" w:cstheme="minorHAnsi"/>
          <w:sz w:val="24"/>
          <w:szCs w:val="24"/>
        </w:rPr>
        <w:t>establishment of task forces on advocacy</w:t>
      </w:r>
      <w:r w:rsidR="00E811A3" w:rsidRPr="00263B4F">
        <w:rPr>
          <w:rFonts w:ascii="Cambria" w:hAnsi="Cambria" w:cstheme="minorHAnsi"/>
          <w:sz w:val="24"/>
          <w:szCs w:val="24"/>
        </w:rPr>
        <w:t>.</w:t>
      </w:r>
      <w:r w:rsidR="00D13442" w:rsidRPr="00263B4F">
        <w:rPr>
          <w:rFonts w:ascii="Cambria" w:hAnsi="Cambria" w:cstheme="minorHAnsi"/>
          <w:sz w:val="24"/>
          <w:szCs w:val="24"/>
        </w:rPr>
        <w:t xml:space="preserve"> </w:t>
      </w:r>
      <w:r w:rsidR="009073E9" w:rsidRPr="00263B4F">
        <w:rPr>
          <w:rFonts w:ascii="Cambria" w:hAnsi="Cambria" w:cstheme="minorHAnsi"/>
          <w:sz w:val="24"/>
          <w:szCs w:val="24"/>
        </w:rPr>
        <w:t>TF will be composed by an average number of 7 people in each country, both representatives of national and local CSOs and representatives of Local and National authorities and institutions dealing with the issue of disability and mental health in each country (such as Ministries, Centers for social work, Mental health centers, Municipal services, etc.). In addition, The TF can also be expanded to Experts, who will be engaged in accordance with the needs and topics the group is discussing.</w:t>
      </w:r>
    </w:p>
    <w:p w14:paraId="679AC181" w14:textId="77777777" w:rsidR="00D13442" w:rsidRPr="00263B4F" w:rsidRDefault="00D13442" w:rsidP="00C652C6">
      <w:pPr>
        <w:spacing w:after="0" w:line="276" w:lineRule="auto"/>
        <w:rPr>
          <w:rFonts w:ascii="Cambria" w:hAnsi="Cambria" w:cs="Times New Roman"/>
          <w:b/>
          <w:sz w:val="24"/>
          <w:szCs w:val="24"/>
        </w:rPr>
      </w:pPr>
    </w:p>
    <w:p w14:paraId="0524EB35" w14:textId="262877F3" w:rsidR="00911753" w:rsidRPr="00263B4F" w:rsidRDefault="00911753" w:rsidP="00263B4F">
      <w:pPr>
        <w:pBdr>
          <w:top w:val="single" w:sz="4" w:space="1" w:color="auto"/>
          <w:left w:val="single" w:sz="4" w:space="31" w:color="auto"/>
          <w:bottom w:val="single" w:sz="4" w:space="1" w:color="auto"/>
          <w:right w:val="single" w:sz="4" w:space="4" w:color="auto"/>
        </w:pBdr>
        <w:spacing w:line="276" w:lineRule="auto"/>
        <w:ind w:left="709"/>
        <w:rPr>
          <w:rFonts w:ascii="Cambria" w:hAnsi="Cambria" w:cs="Times New Roman"/>
          <w:b/>
          <w:sz w:val="24"/>
          <w:szCs w:val="24"/>
        </w:rPr>
      </w:pPr>
      <w:r w:rsidRPr="00263B4F">
        <w:rPr>
          <w:rFonts w:ascii="Cambria" w:hAnsi="Cambria" w:cs="Times New Roman"/>
          <w:b/>
          <w:sz w:val="24"/>
          <w:szCs w:val="24"/>
        </w:rPr>
        <w:t>3. TASK FORCE COMPOSITION AND TOPICS</w:t>
      </w:r>
    </w:p>
    <w:p w14:paraId="597672D7" w14:textId="4AA7558E" w:rsidR="00E811A3" w:rsidRPr="00263B4F" w:rsidRDefault="00263B4F" w:rsidP="00C652C6">
      <w:pPr>
        <w:spacing w:after="0" w:line="276" w:lineRule="auto"/>
        <w:jc w:val="both"/>
        <w:rPr>
          <w:rFonts w:ascii="Cambria" w:hAnsi="Cambria" w:cs="Times New Roman"/>
          <w:iCs/>
          <w:sz w:val="24"/>
          <w:szCs w:val="24"/>
        </w:rPr>
      </w:pPr>
      <w:r w:rsidRPr="00263B4F">
        <w:rPr>
          <w:rFonts w:ascii="Cambria" w:hAnsi="Cambria" w:cs="Times New Roman"/>
          <w:sz w:val="24"/>
          <w:szCs w:val="24"/>
        </w:rPr>
        <w:t>The composition and the topics to discuss will be organized according to the local needs and priorities, as identified during the Mapping and Research process</w:t>
      </w:r>
      <w:r w:rsidRPr="00263B4F">
        <w:rPr>
          <w:rFonts w:ascii="Cambria" w:hAnsi="Cambria" w:cs="Times New Roman"/>
          <w:iCs/>
          <w:sz w:val="24"/>
          <w:szCs w:val="24"/>
        </w:rPr>
        <w:t>.</w:t>
      </w:r>
    </w:p>
    <w:p w14:paraId="108A13BD" w14:textId="1C23E366" w:rsidR="00263B4F" w:rsidRPr="00263B4F" w:rsidRDefault="00263B4F" w:rsidP="00C652C6">
      <w:pPr>
        <w:spacing w:after="0" w:line="276" w:lineRule="auto"/>
        <w:jc w:val="both"/>
        <w:rPr>
          <w:rFonts w:ascii="Cambria" w:hAnsi="Cambria" w:cs="Times New Roman"/>
          <w:sz w:val="24"/>
          <w:szCs w:val="24"/>
        </w:rPr>
      </w:pPr>
    </w:p>
    <w:p w14:paraId="1590A366" w14:textId="6B587D2B" w:rsidR="00263B4F" w:rsidRPr="00263B4F" w:rsidRDefault="00263B4F" w:rsidP="00263B4F">
      <w:pPr>
        <w:pBdr>
          <w:top w:val="single" w:sz="4" w:space="1" w:color="auto"/>
          <w:left w:val="single" w:sz="4" w:space="31" w:color="auto"/>
          <w:bottom w:val="single" w:sz="4" w:space="1" w:color="auto"/>
          <w:right w:val="single" w:sz="4" w:space="4" w:color="auto"/>
        </w:pBdr>
        <w:spacing w:line="276" w:lineRule="auto"/>
        <w:ind w:left="709"/>
        <w:rPr>
          <w:rFonts w:ascii="Cambria" w:hAnsi="Cambria" w:cs="Times New Roman"/>
          <w:b/>
          <w:sz w:val="24"/>
          <w:szCs w:val="24"/>
        </w:rPr>
      </w:pPr>
      <w:r w:rsidRPr="00263B4F">
        <w:rPr>
          <w:rFonts w:ascii="Cambria" w:hAnsi="Cambria" w:cs="Times New Roman"/>
          <w:b/>
          <w:sz w:val="24"/>
          <w:szCs w:val="24"/>
        </w:rPr>
        <w:t>4. TIME AND LOCATIONS</w:t>
      </w:r>
    </w:p>
    <w:p w14:paraId="27D77A33" w14:textId="77777777" w:rsidR="00263B4F" w:rsidRPr="00A51D22" w:rsidRDefault="00263B4F" w:rsidP="00C652C6">
      <w:pPr>
        <w:spacing w:after="0" w:line="276" w:lineRule="auto"/>
        <w:jc w:val="both"/>
        <w:rPr>
          <w:rFonts w:ascii="Times New Roman" w:hAnsi="Times New Roman" w:cs="Times New Roman"/>
          <w:i/>
          <w:sz w:val="24"/>
          <w:szCs w:val="24"/>
        </w:rPr>
      </w:pPr>
    </w:p>
    <w:p w14:paraId="725811B1" w14:textId="63C9BA47" w:rsidR="00550BD3" w:rsidRPr="00263B4F" w:rsidRDefault="00550BD3" w:rsidP="00C652C6">
      <w:pPr>
        <w:spacing w:after="0" w:line="276" w:lineRule="auto"/>
        <w:jc w:val="both"/>
        <w:rPr>
          <w:rFonts w:ascii="Cambria" w:hAnsi="Cambria" w:cs="Times New Roman"/>
          <w:sz w:val="24"/>
          <w:szCs w:val="24"/>
        </w:rPr>
      </w:pPr>
      <w:r w:rsidRPr="00263B4F">
        <w:rPr>
          <w:rFonts w:ascii="Cambria" w:hAnsi="Cambria" w:cs="Times New Roman"/>
          <w:sz w:val="24"/>
          <w:szCs w:val="24"/>
        </w:rPr>
        <w:t xml:space="preserve">Each TF will establish and define the method and form for its gathering: meetings, round tables, conferences, or other forms that can be identified. The TF will regularly meet up to the end of the project, for a total number of </w:t>
      </w:r>
      <w:r w:rsidRPr="00263B4F">
        <w:rPr>
          <w:rFonts w:ascii="Cambria" w:hAnsi="Cambria" w:cs="Times New Roman"/>
          <w:b/>
          <w:bCs/>
          <w:sz w:val="24"/>
          <w:szCs w:val="24"/>
        </w:rPr>
        <w:t>60 working meetings (12 per country</w:t>
      </w:r>
      <w:r w:rsidR="00AB4098" w:rsidRPr="00263B4F">
        <w:rPr>
          <w:rFonts w:ascii="Cambria" w:hAnsi="Cambria" w:cs="Times New Roman"/>
          <w:b/>
          <w:bCs/>
          <w:sz w:val="24"/>
          <w:szCs w:val="24"/>
        </w:rPr>
        <w:t>, on average 1 meeting once in 3 months</w:t>
      </w:r>
      <w:r w:rsidRPr="00263B4F">
        <w:rPr>
          <w:rFonts w:ascii="Cambria" w:hAnsi="Cambria" w:cs="Times New Roman"/>
          <w:b/>
          <w:bCs/>
          <w:sz w:val="24"/>
          <w:szCs w:val="24"/>
        </w:rPr>
        <w:t xml:space="preserve">). </w:t>
      </w:r>
      <w:r w:rsidRPr="00263B4F">
        <w:rPr>
          <w:rFonts w:ascii="Cambria" w:hAnsi="Cambria" w:cs="Times New Roman"/>
          <w:sz w:val="24"/>
          <w:szCs w:val="24"/>
        </w:rPr>
        <w:t>Formal minutes will be taken during the gatherings, and they will include advices, suggestions and recommendations on how to increase the Social Inclusion policies for PWDs.</w:t>
      </w:r>
    </w:p>
    <w:p w14:paraId="1BE1E3D0" w14:textId="7247DF08" w:rsidR="00E811A3" w:rsidRPr="00263B4F" w:rsidRDefault="00550BD3" w:rsidP="00C652C6">
      <w:pPr>
        <w:spacing w:after="0" w:line="276" w:lineRule="auto"/>
        <w:rPr>
          <w:rFonts w:ascii="Cambria" w:hAnsi="Cambria" w:cs="Times New Roman"/>
          <w:sz w:val="24"/>
          <w:szCs w:val="24"/>
        </w:rPr>
      </w:pPr>
      <w:r w:rsidRPr="00263B4F">
        <w:rPr>
          <w:rFonts w:ascii="Cambria" w:hAnsi="Cambria" w:cs="Times New Roman"/>
          <w:sz w:val="24"/>
          <w:szCs w:val="24"/>
        </w:rPr>
        <w:t>Advocacy task forces t</w:t>
      </w:r>
      <w:r w:rsidR="00E811A3" w:rsidRPr="00263B4F">
        <w:rPr>
          <w:rFonts w:ascii="Cambria" w:hAnsi="Cambria" w:cs="Times New Roman"/>
          <w:sz w:val="24"/>
          <w:szCs w:val="24"/>
        </w:rPr>
        <w:t>ime frame may</w:t>
      </w:r>
      <w:r w:rsidR="00696E9C">
        <w:rPr>
          <w:rFonts w:ascii="Cambria" w:hAnsi="Cambria" w:cs="Times New Roman"/>
          <w:sz w:val="24"/>
          <w:szCs w:val="24"/>
        </w:rPr>
        <w:t xml:space="preserve"> </w:t>
      </w:r>
      <w:r w:rsidR="00E811A3" w:rsidRPr="00263B4F">
        <w:rPr>
          <w:rFonts w:ascii="Cambria" w:hAnsi="Cambria" w:cs="Times New Roman"/>
          <w:sz w:val="24"/>
          <w:szCs w:val="24"/>
        </w:rPr>
        <w:t xml:space="preserve">be changed </w:t>
      </w:r>
      <w:r w:rsidR="00C969D9">
        <w:rPr>
          <w:rFonts w:ascii="Cambria" w:hAnsi="Cambria" w:cs="Times New Roman"/>
          <w:sz w:val="24"/>
          <w:szCs w:val="24"/>
        </w:rPr>
        <w:t>due</w:t>
      </w:r>
      <w:r w:rsidR="00E811A3" w:rsidRPr="00263B4F">
        <w:rPr>
          <w:rFonts w:ascii="Cambria" w:hAnsi="Cambria" w:cs="Times New Roman"/>
          <w:sz w:val="24"/>
          <w:szCs w:val="24"/>
        </w:rPr>
        <w:t xml:space="preserve"> to COVID 19 crisis</w:t>
      </w:r>
      <w:r w:rsidR="00C969D9">
        <w:rPr>
          <w:rFonts w:ascii="Cambria" w:hAnsi="Cambria" w:cs="Times New Roman"/>
          <w:sz w:val="24"/>
          <w:szCs w:val="24"/>
        </w:rPr>
        <w:t xml:space="preserve"> and epidemic measures</w:t>
      </w:r>
      <w:r w:rsidR="00E811A3" w:rsidRPr="00263B4F">
        <w:rPr>
          <w:rFonts w:ascii="Cambria" w:hAnsi="Cambria" w:cs="Times New Roman"/>
          <w:sz w:val="24"/>
          <w:szCs w:val="24"/>
        </w:rPr>
        <w:t>.</w:t>
      </w:r>
    </w:p>
    <w:p w14:paraId="43ED5789" w14:textId="77777777" w:rsidR="00527BCC" w:rsidRPr="00A51D22" w:rsidRDefault="00527BCC" w:rsidP="00C652C6">
      <w:pPr>
        <w:spacing w:after="0" w:line="276" w:lineRule="auto"/>
        <w:rPr>
          <w:rFonts w:ascii="Times New Roman" w:hAnsi="Times New Roman" w:cs="Times New Roman"/>
          <w:b/>
          <w:i/>
          <w:sz w:val="24"/>
          <w:szCs w:val="24"/>
        </w:rPr>
      </w:pPr>
    </w:p>
    <w:p w14:paraId="03440CB9" w14:textId="7F1BCAE6" w:rsidR="00057FC5" w:rsidRPr="00696E9C" w:rsidRDefault="00696E9C" w:rsidP="00696E9C">
      <w:pPr>
        <w:pStyle w:val="ListParagraph"/>
        <w:pBdr>
          <w:top w:val="single" w:sz="4" w:space="1" w:color="auto"/>
          <w:left w:val="single" w:sz="4" w:space="4" w:color="auto"/>
          <w:bottom w:val="single" w:sz="4" w:space="1" w:color="auto"/>
          <w:right w:val="single" w:sz="4" w:space="4" w:color="auto"/>
        </w:pBdr>
        <w:spacing w:line="276" w:lineRule="auto"/>
        <w:ind w:left="142" w:firstLine="578"/>
        <w:rPr>
          <w:rFonts w:ascii="Cambria" w:hAnsi="Cambria"/>
          <w:b/>
          <w:lang w:val="en-US"/>
        </w:rPr>
      </w:pPr>
      <w:r>
        <w:rPr>
          <w:rFonts w:ascii="Cambria" w:hAnsi="Cambria"/>
          <w:b/>
          <w:lang w:val="en-US"/>
        </w:rPr>
        <w:t>5</w:t>
      </w:r>
      <w:r w:rsidR="00550BD3" w:rsidRPr="00696E9C">
        <w:rPr>
          <w:rFonts w:ascii="Cambria" w:hAnsi="Cambria"/>
          <w:b/>
          <w:lang w:val="en-US"/>
        </w:rPr>
        <w:t xml:space="preserve">. </w:t>
      </w:r>
      <w:r w:rsidR="006650E4" w:rsidRPr="00696E9C">
        <w:rPr>
          <w:rFonts w:ascii="Cambria" w:hAnsi="Cambria"/>
          <w:b/>
          <w:lang w:val="en-US"/>
        </w:rPr>
        <w:t xml:space="preserve">ADVOCACY </w:t>
      </w:r>
      <w:r>
        <w:rPr>
          <w:rFonts w:ascii="Cambria" w:hAnsi="Cambria"/>
          <w:b/>
          <w:lang w:val="en-US"/>
        </w:rPr>
        <w:t>CONSULTAN</w:t>
      </w:r>
      <w:r w:rsidR="00705347">
        <w:rPr>
          <w:rFonts w:ascii="Cambria" w:hAnsi="Cambria"/>
          <w:b/>
          <w:lang w:val="en-US"/>
        </w:rPr>
        <w:t>CY</w:t>
      </w:r>
    </w:p>
    <w:p w14:paraId="42524C78" w14:textId="77777777" w:rsidR="00696E9C" w:rsidRDefault="00696E9C" w:rsidP="00C652C6">
      <w:pPr>
        <w:spacing w:after="0"/>
        <w:rPr>
          <w:rFonts w:ascii="Cambria" w:hAnsi="Cambria" w:cs="Times New Roman"/>
          <w:sz w:val="24"/>
          <w:szCs w:val="24"/>
        </w:rPr>
      </w:pPr>
    </w:p>
    <w:p w14:paraId="60848AF3" w14:textId="5A0664B5" w:rsidR="00C652C6" w:rsidRPr="00696E9C" w:rsidRDefault="001C1E4C" w:rsidP="00C652C6">
      <w:pPr>
        <w:spacing w:after="0"/>
        <w:rPr>
          <w:rFonts w:ascii="Cambria" w:hAnsi="Cambria" w:cs="Times New Roman"/>
          <w:sz w:val="24"/>
          <w:szCs w:val="24"/>
        </w:rPr>
      </w:pPr>
      <w:r w:rsidRPr="00696E9C">
        <w:rPr>
          <w:rFonts w:ascii="Cambria" w:hAnsi="Cambria" w:cs="Times New Roman"/>
          <w:sz w:val="24"/>
          <w:szCs w:val="24"/>
        </w:rPr>
        <w:t xml:space="preserve">For a successful accomplishment of its mission, </w:t>
      </w:r>
      <w:r w:rsidR="00171798" w:rsidRPr="00696E9C">
        <w:rPr>
          <w:rFonts w:ascii="Cambria" w:hAnsi="Cambria" w:cs="Times New Roman"/>
          <w:sz w:val="24"/>
          <w:szCs w:val="24"/>
        </w:rPr>
        <w:t xml:space="preserve">each local </w:t>
      </w:r>
      <w:r w:rsidRPr="00696E9C">
        <w:rPr>
          <w:rFonts w:ascii="Cambria" w:hAnsi="Cambria" w:cs="Times New Roman"/>
          <w:sz w:val="24"/>
          <w:szCs w:val="24"/>
        </w:rPr>
        <w:t xml:space="preserve">task force on advocacy will be enlarged by </w:t>
      </w:r>
      <w:r w:rsidR="00A51D22" w:rsidRPr="00696E9C">
        <w:rPr>
          <w:rFonts w:ascii="Cambria" w:hAnsi="Cambria" w:cs="Times New Roman"/>
          <w:sz w:val="24"/>
          <w:szCs w:val="24"/>
        </w:rPr>
        <w:t xml:space="preserve">two local </w:t>
      </w:r>
      <w:r w:rsidRPr="00696E9C">
        <w:rPr>
          <w:rFonts w:ascii="Cambria" w:hAnsi="Cambria" w:cs="Times New Roman"/>
          <w:sz w:val="24"/>
          <w:szCs w:val="24"/>
        </w:rPr>
        <w:t xml:space="preserve">experts, whose role </w:t>
      </w:r>
      <w:r w:rsidR="000717E8" w:rsidRPr="00696E9C">
        <w:rPr>
          <w:rFonts w:ascii="Cambria" w:hAnsi="Cambria" w:cs="Times New Roman"/>
          <w:sz w:val="24"/>
          <w:szCs w:val="24"/>
        </w:rPr>
        <w:t xml:space="preserve">and responsibilities </w:t>
      </w:r>
      <w:r w:rsidRPr="00696E9C">
        <w:rPr>
          <w:rFonts w:ascii="Cambria" w:hAnsi="Cambria" w:cs="Times New Roman"/>
          <w:sz w:val="24"/>
          <w:szCs w:val="24"/>
        </w:rPr>
        <w:t>will be:</w:t>
      </w:r>
    </w:p>
    <w:p w14:paraId="1F224CF3" w14:textId="296BEFC6" w:rsidR="00696E9C" w:rsidRPr="004D2629" w:rsidRDefault="000717E8" w:rsidP="004D2629">
      <w:pPr>
        <w:pStyle w:val="ListParagraph"/>
        <w:numPr>
          <w:ilvl w:val="0"/>
          <w:numId w:val="11"/>
        </w:numPr>
        <w:jc w:val="both"/>
        <w:rPr>
          <w:rFonts w:ascii="Cambria" w:hAnsi="Cambria"/>
        </w:rPr>
      </w:pPr>
      <w:r w:rsidRPr="004D2629">
        <w:rPr>
          <w:rFonts w:ascii="Cambria" w:hAnsi="Cambria"/>
        </w:rPr>
        <w:t xml:space="preserve">to facilitate </w:t>
      </w:r>
      <w:r w:rsidR="009E63C3" w:rsidRPr="004D2629">
        <w:rPr>
          <w:rFonts w:ascii="Cambria" w:hAnsi="Cambria"/>
        </w:rPr>
        <w:t xml:space="preserve">and promote </w:t>
      </w:r>
      <w:r w:rsidRPr="004D2629">
        <w:rPr>
          <w:rFonts w:ascii="Cambria" w:hAnsi="Cambria"/>
        </w:rPr>
        <w:t xml:space="preserve">the communication between CSOs and public </w:t>
      </w:r>
      <w:r w:rsidR="00696E9C" w:rsidRPr="004D2629">
        <w:rPr>
          <w:rFonts w:ascii="Cambria" w:hAnsi="Cambria"/>
        </w:rPr>
        <w:t>authorities</w:t>
      </w:r>
      <w:r w:rsidRPr="004D2629">
        <w:rPr>
          <w:rFonts w:ascii="Cambria" w:hAnsi="Cambria"/>
        </w:rPr>
        <w:t xml:space="preserve"> members of the task force, by contributing to the creation of a climate of constructive dialogue and mutual understanding</w:t>
      </w:r>
    </w:p>
    <w:p w14:paraId="690FB08A" w14:textId="00886235" w:rsidR="004D2629" w:rsidRPr="004D2629" w:rsidRDefault="004D2629" w:rsidP="004D2629">
      <w:pPr>
        <w:pStyle w:val="ListParagraph"/>
        <w:numPr>
          <w:ilvl w:val="0"/>
          <w:numId w:val="11"/>
        </w:numPr>
        <w:jc w:val="both"/>
        <w:rPr>
          <w:rFonts w:ascii="Cambria" w:hAnsi="Cambria"/>
        </w:rPr>
      </w:pPr>
      <w:r w:rsidRPr="004D2629">
        <w:rPr>
          <w:rFonts w:ascii="Cambria" w:hAnsi="Cambria"/>
        </w:rPr>
        <w:t>t</w:t>
      </w:r>
      <w:r w:rsidR="001C1E4C" w:rsidRPr="004D2629">
        <w:rPr>
          <w:rFonts w:ascii="Cambria" w:hAnsi="Cambria"/>
        </w:rPr>
        <w:t xml:space="preserve">o assist the advocacy task force in preparing </w:t>
      </w:r>
      <w:r w:rsidR="000717E8" w:rsidRPr="004D2629">
        <w:rPr>
          <w:rFonts w:ascii="Cambria" w:hAnsi="Cambria"/>
        </w:rPr>
        <w:t xml:space="preserve">and realizing </w:t>
      </w:r>
      <w:r w:rsidR="001C1E4C" w:rsidRPr="004D2629">
        <w:rPr>
          <w:rFonts w:ascii="Cambria" w:hAnsi="Cambria"/>
        </w:rPr>
        <w:t xml:space="preserve">the </w:t>
      </w:r>
      <w:r w:rsidR="005D7432" w:rsidRPr="004D2629">
        <w:rPr>
          <w:rFonts w:ascii="Cambria" w:hAnsi="Cambria"/>
        </w:rPr>
        <w:t xml:space="preserve">events by feeding into </w:t>
      </w:r>
      <w:r w:rsidR="000717E8" w:rsidRPr="004D2629">
        <w:rPr>
          <w:rFonts w:ascii="Cambria" w:hAnsi="Cambria"/>
        </w:rPr>
        <w:t xml:space="preserve">preparatory and final </w:t>
      </w:r>
      <w:r w:rsidR="005D7432" w:rsidRPr="004D2629">
        <w:rPr>
          <w:rFonts w:ascii="Cambria" w:hAnsi="Cambria"/>
        </w:rPr>
        <w:t>documents, according to</w:t>
      </w:r>
      <w:r w:rsidR="000717E8" w:rsidRPr="004D2629">
        <w:rPr>
          <w:rFonts w:ascii="Cambria" w:hAnsi="Cambria"/>
        </w:rPr>
        <w:t xml:space="preserve"> the </w:t>
      </w:r>
      <w:r w:rsidR="00C75B47" w:rsidRPr="004D2629">
        <w:rPr>
          <w:rFonts w:ascii="Cambria" w:hAnsi="Cambria"/>
        </w:rPr>
        <w:t xml:space="preserve">subject and the scope of each </w:t>
      </w:r>
      <w:r w:rsidR="000717E8" w:rsidRPr="004D2629">
        <w:rPr>
          <w:rFonts w:ascii="Cambria" w:hAnsi="Cambria"/>
        </w:rPr>
        <w:t>event</w:t>
      </w:r>
      <w:r w:rsidRPr="004D2629">
        <w:rPr>
          <w:rFonts w:ascii="Cambria" w:hAnsi="Cambria"/>
        </w:rPr>
        <w:t xml:space="preserve"> </w:t>
      </w:r>
    </w:p>
    <w:p w14:paraId="766DF85A" w14:textId="77777777" w:rsidR="004D2629" w:rsidRPr="004D2629" w:rsidRDefault="004D2629" w:rsidP="004D2629">
      <w:pPr>
        <w:pStyle w:val="ListParagraph"/>
        <w:numPr>
          <w:ilvl w:val="0"/>
          <w:numId w:val="10"/>
        </w:numPr>
        <w:jc w:val="both"/>
        <w:rPr>
          <w:rFonts w:ascii="Cambria" w:hAnsi="Cambria" w:cstheme="minorBidi"/>
        </w:rPr>
      </w:pPr>
      <w:r w:rsidRPr="004D2629">
        <w:rPr>
          <w:rFonts w:ascii="Cambria" w:hAnsi="Cambria"/>
        </w:rPr>
        <w:t>to assist the task force to identify the legal framework in place on public consultation processes and the potential room for its improvement</w:t>
      </w:r>
      <w:r w:rsidRPr="004D2629">
        <w:rPr>
          <w:rFonts w:ascii="Cambria" w:hAnsi="Cambria"/>
          <w:lang w:val="en-US"/>
        </w:rPr>
        <w:t xml:space="preserve"> </w:t>
      </w:r>
    </w:p>
    <w:p w14:paraId="12A4CFD7" w14:textId="77777777" w:rsidR="004D2629" w:rsidRPr="004D2629" w:rsidRDefault="004D2629" w:rsidP="004D2629">
      <w:pPr>
        <w:pStyle w:val="ListParagraph"/>
        <w:numPr>
          <w:ilvl w:val="0"/>
          <w:numId w:val="10"/>
        </w:numPr>
        <w:jc w:val="both"/>
        <w:rPr>
          <w:rFonts w:ascii="Cambria" w:hAnsi="Cambria" w:cstheme="minorBidi"/>
        </w:rPr>
      </w:pPr>
      <w:r w:rsidRPr="004D2629">
        <w:rPr>
          <w:rFonts w:ascii="Cambria" w:hAnsi="Cambria"/>
          <w:lang w:val="en-US"/>
        </w:rPr>
        <w:t xml:space="preserve">to give advice on the best possible practices for the inclusion of CSOs in the public dialogue </w:t>
      </w:r>
    </w:p>
    <w:p w14:paraId="5F5E123B" w14:textId="77777777" w:rsidR="004D2629" w:rsidRPr="004D2629" w:rsidRDefault="004D2629" w:rsidP="004D2629">
      <w:pPr>
        <w:pStyle w:val="ListParagraph"/>
        <w:numPr>
          <w:ilvl w:val="0"/>
          <w:numId w:val="10"/>
        </w:numPr>
        <w:jc w:val="both"/>
        <w:rPr>
          <w:rFonts w:ascii="Cambria" w:hAnsi="Cambria" w:cstheme="minorBidi"/>
        </w:rPr>
      </w:pPr>
      <w:r w:rsidRPr="004D2629">
        <w:rPr>
          <w:rFonts w:ascii="Cambria" w:hAnsi="Cambria"/>
          <w:lang w:val="en-US"/>
        </w:rPr>
        <w:t>to identify and promote the existing mechanisms of dialogue between CSOs and state authorities</w:t>
      </w:r>
    </w:p>
    <w:p w14:paraId="3DC648C3" w14:textId="77777777" w:rsidR="004D2629" w:rsidRPr="004D2629" w:rsidRDefault="004D2629" w:rsidP="004D2629">
      <w:pPr>
        <w:pStyle w:val="ListParagraph"/>
        <w:numPr>
          <w:ilvl w:val="0"/>
          <w:numId w:val="10"/>
        </w:numPr>
        <w:jc w:val="both"/>
        <w:rPr>
          <w:rFonts w:ascii="Cambria" w:hAnsi="Cambria" w:cstheme="minorBidi"/>
        </w:rPr>
      </w:pPr>
      <w:r w:rsidRPr="004D2629">
        <w:rPr>
          <w:rFonts w:ascii="Cambria" w:hAnsi="Cambria"/>
          <w:lang w:val="en-US"/>
        </w:rPr>
        <w:t xml:space="preserve">to give advice on the ways of either transforming the TF in a permanent dialogue arena, or improving and enhancing the existing ones, according to the local context </w:t>
      </w:r>
    </w:p>
    <w:p w14:paraId="6ECBAA29" w14:textId="6843C693" w:rsidR="000717E8" w:rsidRPr="00705347" w:rsidRDefault="004D2629" w:rsidP="004D2629">
      <w:pPr>
        <w:pStyle w:val="ListParagraph"/>
        <w:numPr>
          <w:ilvl w:val="0"/>
          <w:numId w:val="10"/>
        </w:numPr>
        <w:jc w:val="both"/>
        <w:rPr>
          <w:rFonts w:ascii="Cambria" w:hAnsi="Cambria" w:cstheme="minorBidi"/>
        </w:rPr>
      </w:pPr>
      <w:r w:rsidRPr="004D2629">
        <w:rPr>
          <w:rFonts w:ascii="Cambria" w:hAnsi="Cambria"/>
          <w:lang w:val="en-US"/>
        </w:rPr>
        <w:t>to ensure a targeted approach to messaging</w:t>
      </w:r>
    </w:p>
    <w:p w14:paraId="0B25DA56" w14:textId="4627C73E" w:rsidR="00705347" w:rsidRPr="004D2629" w:rsidRDefault="00705347" w:rsidP="004D2629">
      <w:pPr>
        <w:pStyle w:val="ListParagraph"/>
        <w:numPr>
          <w:ilvl w:val="0"/>
          <w:numId w:val="10"/>
        </w:numPr>
        <w:jc w:val="both"/>
        <w:rPr>
          <w:rFonts w:ascii="Cambria" w:hAnsi="Cambria" w:cstheme="minorBidi"/>
        </w:rPr>
      </w:pPr>
      <w:r>
        <w:rPr>
          <w:rFonts w:ascii="Cambria" w:hAnsi="Cambria" w:cstheme="minorBidi"/>
        </w:rPr>
        <w:t xml:space="preserve">to provide a written summary/conclusions of the organized meetings </w:t>
      </w:r>
    </w:p>
    <w:p w14:paraId="55D7CC7D" w14:textId="77777777" w:rsidR="004D2629" w:rsidRPr="004D2629" w:rsidRDefault="004D2629" w:rsidP="004D2629">
      <w:pPr>
        <w:pStyle w:val="ListParagraph"/>
        <w:jc w:val="both"/>
        <w:rPr>
          <w:rFonts w:ascii="Cambria" w:hAnsi="Cambria" w:cstheme="minorBidi"/>
        </w:rPr>
      </w:pPr>
    </w:p>
    <w:p w14:paraId="57D37D58" w14:textId="15508C8A" w:rsidR="00F23B6C" w:rsidRPr="00696E9C" w:rsidRDefault="004D2629" w:rsidP="00C969D9">
      <w:pPr>
        <w:pStyle w:val="ListParagraph"/>
        <w:pBdr>
          <w:top w:val="single" w:sz="4" w:space="1" w:color="auto"/>
          <w:left w:val="single" w:sz="4" w:space="4" w:color="auto"/>
          <w:bottom w:val="single" w:sz="4" w:space="1" w:color="auto"/>
          <w:right w:val="single" w:sz="4" w:space="4" w:color="auto"/>
        </w:pBdr>
        <w:spacing w:line="276" w:lineRule="auto"/>
        <w:ind w:left="142" w:firstLine="578"/>
        <w:rPr>
          <w:rFonts w:ascii="Cambria" w:hAnsi="Cambria"/>
          <w:b/>
          <w:lang w:val="en-US"/>
        </w:rPr>
      </w:pPr>
      <w:r>
        <w:rPr>
          <w:rFonts w:ascii="Cambria" w:hAnsi="Cambria"/>
          <w:b/>
          <w:lang w:val="en-US"/>
        </w:rPr>
        <w:t>6</w:t>
      </w:r>
      <w:r w:rsidR="00AB4098" w:rsidRPr="00696E9C">
        <w:rPr>
          <w:rFonts w:ascii="Cambria" w:hAnsi="Cambria"/>
          <w:b/>
          <w:lang w:val="en-US"/>
        </w:rPr>
        <w:t xml:space="preserve">. </w:t>
      </w:r>
      <w:r w:rsidR="0021282F" w:rsidRPr="00696E9C">
        <w:rPr>
          <w:rFonts w:ascii="Cambria" w:hAnsi="Cambria"/>
          <w:b/>
          <w:lang w:val="en-US"/>
        </w:rPr>
        <w:t>SELECTION CRITERIA</w:t>
      </w:r>
    </w:p>
    <w:p w14:paraId="105AAF52" w14:textId="77777777" w:rsidR="004D2629" w:rsidRDefault="004D2629" w:rsidP="00C652C6">
      <w:pPr>
        <w:spacing w:after="0" w:line="276" w:lineRule="auto"/>
        <w:rPr>
          <w:rFonts w:ascii="Cambria" w:hAnsi="Cambria" w:cs="Times New Roman"/>
          <w:sz w:val="24"/>
          <w:szCs w:val="24"/>
        </w:rPr>
      </w:pPr>
    </w:p>
    <w:p w14:paraId="677C767A" w14:textId="78140FF9" w:rsidR="00800C50" w:rsidRPr="004D2629" w:rsidRDefault="00114CEF" w:rsidP="005049EA">
      <w:pPr>
        <w:pStyle w:val="ListParagraph"/>
        <w:numPr>
          <w:ilvl w:val="0"/>
          <w:numId w:val="12"/>
        </w:numPr>
        <w:spacing w:line="276" w:lineRule="auto"/>
        <w:jc w:val="both"/>
        <w:rPr>
          <w:rFonts w:ascii="Cambria" w:hAnsi="Cambria"/>
        </w:rPr>
      </w:pPr>
      <w:r w:rsidRPr="004D2629">
        <w:rPr>
          <w:rFonts w:ascii="Cambria" w:hAnsi="Cambria"/>
        </w:rPr>
        <w:t>Ma</w:t>
      </w:r>
      <w:r w:rsidR="00F85725">
        <w:rPr>
          <w:rFonts w:ascii="Cambria" w:hAnsi="Cambria"/>
        </w:rPr>
        <w:t xml:space="preserve">nagerian </w:t>
      </w:r>
      <w:r w:rsidRPr="004D2629">
        <w:rPr>
          <w:rFonts w:ascii="Cambria" w:hAnsi="Cambria"/>
        </w:rPr>
        <w:t>experience</w:t>
      </w:r>
      <w:r w:rsidR="00F85725">
        <w:rPr>
          <w:rFonts w:ascii="Cambria" w:hAnsi="Cambria"/>
        </w:rPr>
        <w:t xml:space="preserve"> in </w:t>
      </w:r>
      <w:r w:rsidR="00605C05">
        <w:rPr>
          <w:rFonts w:ascii="Cambria" w:hAnsi="Cambria"/>
        </w:rPr>
        <w:t xml:space="preserve">mental </w:t>
      </w:r>
      <w:r w:rsidR="00F85725">
        <w:rPr>
          <w:rFonts w:ascii="Cambria" w:hAnsi="Cambria"/>
        </w:rPr>
        <w:t>health system</w:t>
      </w:r>
      <w:r w:rsidRPr="004D2629">
        <w:rPr>
          <w:rFonts w:ascii="Cambria" w:hAnsi="Cambria"/>
        </w:rPr>
        <w:t xml:space="preserve"> of at least 10 years</w:t>
      </w:r>
    </w:p>
    <w:p w14:paraId="742FC42C" w14:textId="60D4422D" w:rsidR="008B4FDB" w:rsidRPr="004D2629" w:rsidRDefault="00414933" w:rsidP="005049EA">
      <w:pPr>
        <w:pStyle w:val="ListParagraph"/>
        <w:numPr>
          <w:ilvl w:val="0"/>
          <w:numId w:val="12"/>
        </w:numPr>
        <w:spacing w:line="276" w:lineRule="auto"/>
        <w:jc w:val="both"/>
        <w:rPr>
          <w:rFonts w:ascii="Cambria" w:hAnsi="Cambria"/>
        </w:rPr>
      </w:pPr>
      <w:r>
        <w:rPr>
          <w:rFonts w:ascii="Cambria" w:hAnsi="Cambria"/>
        </w:rPr>
        <w:t>A</w:t>
      </w:r>
      <w:r w:rsidR="00A51D22" w:rsidRPr="004D2629">
        <w:rPr>
          <w:rFonts w:ascii="Cambria" w:hAnsi="Cambria"/>
        </w:rPr>
        <w:t xml:space="preserve">t least two years of </w:t>
      </w:r>
      <w:r w:rsidR="008B4FDB" w:rsidRPr="004D2629">
        <w:rPr>
          <w:rFonts w:ascii="Cambria" w:hAnsi="Cambria"/>
        </w:rPr>
        <w:t xml:space="preserve">relevant professional experience in </w:t>
      </w:r>
      <w:r w:rsidR="00855A4C">
        <w:rPr>
          <w:rFonts w:ascii="Cambria" w:hAnsi="Cambria"/>
        </w:rPr>
        <w:t>development of local</w:t>
      </w:r>
      <w:r w:rsidR="00500BE3">
        <w:rPr>
          <w:rFonts w:ascii="Cambria" w:hAnsi="Cambria"/>
        </w:rPr>
        <w:t xml:space="preserve"> or national documents </w:t>
      </w:r>
      <w:r w:rsidR="008B4FDB" w:rsidRPr="004D2629">
        <w:rPr>
          <w:rFonts w:ascii="Cambria" w:hAnsi="Cambria"/>
        </w:rPr>
        <w:t>– public policy</w:t>
      </w:r>
      <w:r w:rsidR="00CA7395">
        <w:rPr>
          <w:rFonts w:ascii="Cambria" w:hAnsi="Cambria"/>
        </w:rPr>
        <w:t xml:space="preserve"> and</w:t>
      </w:r>
      <w:r w:rsidR="008B4FDB" w:rsidRPr="004D2629">
        <w:rPr>
          <w:rFonts w:ascii="Cambria" w:hAnsi="Cambria"/>
        </w:rPr>
        <w:t xml:space="preserve"> advocacy </w:t>
      </w:r>
    </w:p>
    <w:p w14:paraId="05684F7F" w14:textId="43E7616F" w:rsidR="008B4FDB" w:rsidRPr="004D2629" w:rsidRDefault="008B4FDB" w:rsidP="005049EA">
      <w:pPr>
        <w:pStyle w:val="ListParagraph"/>
        <w:numPr>
          <w:ilvl w:val="0"/>
          <w:numId w:val="12"/>
        </w:numPr>
        <w:spacing w:line="276" w:lineRule="auto"/>
        <w:jc w:val="both"/>
        <w:rPr>
          <w:rFonts w:ascii="Cambria" w:hAnsi="Cambria"/>
        </w:rPr>
      </w:pPr>
      <w:r w:rsidRPr="004D2629">
        <w:rPr>
          <w:rFonts w:ascii="Cambria" w:hAnsi="Cambria"/>
        </w:rPr>
        <w:lastRenderedPageBreak/>
        <w:t>strong conceptual and research/analytical skill</w:t>
      </w:r>
      <w:r w:rsidR="00171798" w:rsidRPr="004D2629">
        <w:rPr>
          <w:rFonts w:ascii="Cambria" w:hAnsi="Cambria"/>
        </w:rPr>
        <w:t>s</w:t>
      </w:r>
      <w:r w:rsidRPr="004D2629">
        <w:rPr>
          <w:rFonts w:ascii="Cambria" w:hAnsi="Cambria"/>
        </w:rPr>
        <w:t xml:space="preserve"> with the ability to analyse data and information from different source</w:t>
      </w:r>
      <w:r w:rsidR="00A51D22" w:rsidRPr="004D2629">
        <w:rPr>
          <w:rFonts w:ascii="Cambria" w:hAnsi="Cambria"/>
        </w:rPr>
        <w:t>s</w:t>
      </w:r>
      <w:r w:rsidRPr="004D2629">
        <w:rPr>
          <w:rFonts w:ascii="Cambria" w:hAnsi="Cambria"/>
        </w:rPr>
        <w:t xml:space="preserve"> and produce coherent materials</w:t>
      </w:r>
    </w:p>
    <w:p w14:paraId="45F02FE2" w14:textId="44701FA5" w:rsidR="004D2629" w:rsidRPr="004D2629" w:rsidRDefault="008B4FDB" w:rsidP="005049EA">
      <w:pPr>
        <w:pStyle w:val="ListParagraph"/>
        <w:numPr>
          <w:ilvl w:val="0"/>
          <w:numId w:val="12"/>
        </w:numPr>
        <w:spacing w:line="276" w:lineRule="auto"/>
        <w:jc w:val="both"/>
        <w:rPr>
          <w:rFonts w:ascii="Cambria" w:hAnsi="Cambria"/>
        </w:rPr>
      </w:pPr>
      <w:r w:rsidRPr="004D2629">
        <w:rPr>
          <w:rFonts w:ascii="Cambria" w:hAnsi="Cambria"/>
        </w:rPr>
        <w:t>optimal written and oral communication skills, with strong demonstrated ability to convey complex ideas in a clear</w:t>
      </w:r>
      <w:r w:rsidR="00875489">
        <w:rPr>
          <w:rFonts w:ascii="Cambria" w:hAnsi="Cambria"/>
        </w:rPr>
        <w:t xml:space="preserve"> and</w:t>
      </w:r>
      <w:r w:rsidRPr="004D2629">
        <w:rPr>
          <w:rFonts w:ascii="Cambria" w:hAnsi="Cambria"/>
        </w:rPr>
        <w:t xml:space="preserve"> direct style</w:t>
      </w:r>
    </w:p>
    <w:p w14:paraId="42FBF0D4" w14:textId="77777777" w:rsidR="005049EA" w:rsidRDefault="008B4FDB" w:rsidP="006F259E">
      <w:pPr>
        <w:pStyle w:val="ListParagraph"/>
        <w:numPr>
          <w:ilvl w:val="0"/>
          <w:numId w:val="12"/>
        </w:numPr>
        <w:spacing w:line="276" w:lineRule="auto"/>
        <w:rPr>
          <w:rFonts w:ascii="Cambria" w:hAnsi="Cambria"/>
        </w:rPr>
      </w:pPr>
      <w:r w:rsidRPr="004D2629">
        <w:rPr>
          <w:rFonts w:ascii="Cambria" w:hAnsi="Cambria"/>
        </w:rPr>
        <w:t>highly organized at both task and project level</w:t>
      </w:r>
    </w:p>
    <w:p w14:paraId="6544AF43" w14:textId="1C7AE5C5" w:rsidR="008B4FDB" w:rsidRDefault="00A51D22" w:rsidP="006F259E">
      <w:pPr>
        <w:pStyle w:val="ListParagraph"/>
        <w:numPr>
          <w:ilvl w:val="0"/>
          <w:numId w:val="12"/>
        </w:numPr>
        <w:spacing w:line="276" w:lineRule="auto"/>
        <w:rPr>
          <w:rFonts w:ascii="Cambria" w:hAnsi="Cambria"/>
        </w:rPr>
      </w:pPr>
      <w:r w:rsidRPr="005049EA">
        <w:rPr>
          <w:rFonts w:ascii="Cambria" w:hAnsi="Cambria"/>
        </w:rPr>
        <w:t>innovative and creative thinker</w:t>
      </w:r>
    </w:p>
    <w:p w14:paraId="31CD6E77" w14:textId="77777777" w:rsidR="00875489" w:rsidRPr="005049EA" w:rsidRDefault="00875489" w:rsidP="00875489">
      <w:pPr>
        <w:pStyle w:val="ListParagraph"/>
        <w:spacing w:line="276" w:lineRule="auto"/>
        <w:rPr>
          <w:rFonts w:ascii="Cambria" w:hAnsi="Cambria"/>
        </w:rPr>
      </w:pPr>
    </w:p>
    <w:p w14:paraId="66CD410E" w14:textId="5D7E7D43" w:rsidR="00A51D22" w:rsidRPr="00696E9C" w:rsidRDefault="00C969D9" w:rsidP="00C969D9">
      <w:pPr>
        <w:pStyle w:val="ListParagraph"/>
        <w:pBdr>
          <w:top w:val="single" w:sz="4" w:space="1" w:color="auto"/>
          <w:left w:val="single" w:sz="4" w:space="22" w:color="auto"/>
          <w:bottom w:val="single" w:sz="4" w:space="1" w:color="auto"/>
          <w:right w:val="single" w:sz="4" w:space="4" w:color="auto"/>
        </w:pBdr>
        <w:spacing w:line="276" w:lineRule="auto"/>
        <w:ind w:left="426"/>
        <w:rPr>
          <w:rFonts w:ascii="Cambria" w:hAnsi="Cambria"/>
          <w:b/>
          <w:lang w:val="en-US"/>
        </w:rPr>
      </w:pPr>
      <w:r>
        <w:rPr>
          <w:rFonts w:ascii="Cambria" w:hAnsi="Cambria"/>
          <w:b/>
          <w:lang w:val="en-US"/>
        </w:rPr>
        <w:t>7</w:t>
      </w:r>
      <w:r w:rsidR="00A51D22" w:rsidRPr="00696E9C">
        <w:rPr>
          <w:rFonts w:ascii="Cambria" w:hAnsi="Cambria"/>
          <w:b/>
          <w:lang w:val="en-US"/>
        </w:rPr>
        <w:t>. FINANCIAL TERMS</w:t>
      </w:r>
    </w:p>
    <w:p w14:paraId="0E9ED962" w14:textId="27125570" w:rsidR="00800C50" w:rsidRPr="00696E9C" w:rsidRDefault="00800C50" w:rsidP="00C652C6">
      <w:pPr>
        <w:spacing w:after="0" w:line="276" w:lineRule="auto"/>
        <w:rPr>
          <w:rFonts w:ascii="Cambria" w:hAnsi="Cambria" w:cs="Times New Roman"/>
          <w:b/>
          <w:sz w:val="24"/>
          <w:szCs w:val="24"/>
        </w:rPr>
      </w:pPr>
    </w:p>
    <w:p w14:paraId="52050553" w14:textId="555F06CB" w:rsidR="00C969D9" w:rsidRDefault="00C969D9" w:rsidP="00C652C6">
      <w:pPr>
        <w:spacing w:after="0" w:line="276" w:lineRule="auto"/>
        <w:rPr>
          <w:rFonts w:ascii="Cambria" w:hAnsi="Cambria" w:cs="Times New Roman"/>
          <w:sz w:val="24"/>
          <w:szCs w:val="24"/>
        </w:rPr>
      </w:pPr>
      <w:r w:rsidRPr="00C969D9">
        <w:rPr>
          <w:rFonts w:ascii="Cambria" w:hAnsi="Cambria"/>
          <w:sz w:val="24"/>
          <w:szCs w:val="24"/>
        </w:rPr>
        <w:t xml:space="preserve">The budget available to cover the task force advocacy </w:t>
      </w:r>
      <w:r>
        <w:rPr>
          <w:rFonts w:ascii="Cambria" w:hAnsi="Cambria"/>
          <w:sz w:val="24"/>
          <w:szCs w:val="24"/>
        </w:rPr>
        <w:t>consultant</w:t>
      </w:r>
      <w:r w:rsidRPr="00C969D9">
        <w:rPr>
          <w:rFonts w:ascii="Cambria" w:hAnsi="Cambria"/>
          <w:sz w:val="24"/>
          <w:szCs w:val="24"/>
        </w:rPr>
        <w:t xml:space="preserve"> services costs </w:t>
      </w:r>
      <w:r w:rsidRPr="00F85725">
        <w:rPr>
          <w:rFonts w:ascii="Cambria" w:hAnsi="Cambria"/>
          <w:sz w:val="24"/>
          <w:szCs w:val="24"/>
        </w:rPr>
        <w:t>is 1,</w:t>
      </w:r>
      <w:r w:rsidR="00F85725" w:rsidRPr="00F85725">
        <w:rPr>
          <w:rFonts w:ascii="Cambria" w:hAnsi="Cambria"/>
          <w:sz w:val="24"/>
          <w:szCs w:val="24"/>
        </w:rPr>
        <w:t>0</w:t>
      </w:r>
      <w:r w:rsidRPr="00F85725">
        <w:rPr>
          <w:rFonts w:ascii="Cambria" w:hAnsi="Cambria"/>
          <w:sz w:val="24"/>
          <w:szCs w:val="24"/>
        </w:rPr>
        <w:t>00.00</w:t>
      </w:r>
      <w:r w:rsidRPr="00C969D9">
        <w:rPr>
          <w:rFonts w:ascii="Cambria" w:hAnsi="Cambria"/>
          <w:sz w:val="24"/>
          <w:szCs w:val="24"/>
        </w:rPr>
        <w:t xml:space="preserve"> EUR</w:t>
      </w:r>
      <w:r>
        <w:rPr>
          <w:rFonts w:ascii="Cambria" w:hAnsi="Cambria"/>
          <w:sz w:val="24"/>
          <w:szCs w:val="24"/>
        </w:rPr>
        <w:t>.</w:t>
      </w:r>
    </w:p>
    <w:p w14:paraId="08958290" w14:textId="77777777" w:rsidR="00C969D9" w:rsidRDefault="00C969D9" w:rsidP="00C652C6">
      <w:pPr>
        <w:spacing w:after="0" w:line="276" w:lineRule="auto"/>
        <w:rPr>
          <w:rFonts w:ascii="Cambria" w:hAnsi="Cambria" w:cs="Times New Roman"/>
          <w:sz w:val="24"/>
          <w:szCs w:val="24"/>
        </w:rPr>
      </w:pPr>
    </w:p>
    <w:p w14:paraId="2A40CBA6" w14:textId="1EC7337F" w:rsidR="00C969D9" w:rsidRDefault="00C969D9" w:rsidP="00C969D9">
      <w:pPr>
        <w:pBdr>
          <w:top w:val="single" w:sz="4" w:space="1" w:color="auto"/>
          <w:left w:val="single" w:sz="4" w:space="4" w:color="auto"/>
          <w:bottom w:val="single" w:sz="4" w:space="1" w:color="auto"/>
          <w:right w:val="single" w:sz="4" w:space="4" w:color="auto"/>
        </w:pBdr>
        <w:spacing w:after="0" w:line="276" w:lineRule="auto"/>
        <w:ind w:firstLine="426"/>
        <w:rPr>
          <w:rFonts w:ascii="Cambria" w:hAnsi="Cambria" w:cs="Times New Roman"/>
          <w:sz w:val="24"/>
          <w:szCs w:val="24"/>
        </w:rPr>
      </w:pPr>
      <w:r>
        <w:rPr>
          <w:rFonts w:ascii="Cambria" w:hAnsi="Cambria"/>
          <w:b/>
          <w:sz w:val="24"/>
          <w:szCs w:val="24"/>
        </w:rPr>
        <w:t xml:space="preserve">8. </w:t>
      </w:r>
      <w:r w:rsidRPr="00696E9C">
        <w:rPr>
          <w:rFonts w:ascii="Cambria" w:hAnsi="Cambria"/>
          <w:b/>
          <w:sz w:val="24"/>
          <w:szCs w:val="24"/>
        </w:rPr>
        <w:t>CONTACT</w:t>
      </w:r>
    </w:p>
    <w:p w14:paraId="7F0631EE" w14:textId="6ABE86A8" w:rsidR="00800C50" w:rsidRPr="00696E9C" w:rsidRDefault="00800C50" w:rsidP="00C652C6">
      <w:pPr>
        <w:spacing w:after="0" w:line="276" w:lineRule="auto"/>
        <w:rPr>
          <w:rFonts w:ascii="Cambria" w:hAnsi="Cambria" w:cs="Times New Roman"/>
          <w:sz w:val="24"/>
          <w:szCs w:val="24"/>
        </w:rPr>
      </w:pPr>
      <w:r w:rsidRPr="00696E9C">
        <w:rPr>
          <w:rFonts w:ascii="Cambria" w:hAnsi="Cambria" w:cs="Times New Roman"/>
          <w:sz w:val="24"/>
          <w:szCs w:val="24"/>
        </w:rPr>
        <w:t>For all information you can contact the local coordinator in your country:</w:t>
      </w:r>
    </w:p>
    <w:p w14:paraId="2BB6738B" w14:textId="77777777" w:rsidR="00974E1E" w:rsidRPr="00696E9C" w:rsidRDefault="00974E1E" w:rsidP="00C652C6">
      <w:pPr>
        <w:spacing w:after="0" w:line="276" w:lineRule="auto"/>
        <w:rPr>
          <w:rFonts w:ascii="Cambria" w:hAnsi="Cambria" w:cs="Times New Roman"/>
          <w:sz w:val="24"/>
          <w:szCs w:val="24"/>
        </w:rPr>
      </w:pPr>
    </w:p>
    <w:tbl>
      <w:tblPr>
        <w:tblStyle w:val="TableGrid"/>
        <w:tblW w:w="0" w:type="auto"/>
        <w:tblLook w:val="04A0" w:firstRow="1" w:lastRow="0" w:firstColumn="1" w:lastColumn="0" w:noHBand="0" w:noVBand="1"/>
      </w:tblPr>
      <w:tblGrid>
        <w:gridCol w:w="2339"/>
        <w:gridCol w:w="2943"/>
        <w:gridCol w:w="1639"/>
        <w:gridCol w:w="3599"/>
      </w:tblGrid>
      <w:tr w:rsidR="00800C50" w:rsidRPr="00696E9C" w14:paraId="46BD3588" w14:textId="77777777" w:rsidTr="00CA7395">
        <w:tc>
          <w:tcPr>
            <w:tcW w:w="2339" w:type="dxa"/>
            <w:shd w:val="clear" w:color="auto" w:fill="D9D9D9" w:themeFill="background1" w:themeFillShade="D9"/>
          </w:tcPr>
          <w:p w14:paraId="117B6D8C" w14:textId="77777777" w:rsidR="00800C50" w:rsidRPr="00696E9C" w:rsidRDefault="00974E1E" w:rsidP="00C652C6">
            <w:pPr>
              <w:spacing w:line="276" w:lineRule="auto"/>
              <w:jc w:val="center"/>
              <w:rPr>
                <w:rFonts w:ascii="Cambria" w:hAnsi="Cambria" w:cs="Times New Roman"/>
                <w:b/>
                <w:sz w:val="24"/>
                <w:szCs w:val="24"/>
                <w:lang w:val="en-US"/>
              </w:rPr>
            </w:pPr>
            <w:r w:rsidRPr="00696E9C">
              <w:rPr>
                <w:rFonts w:ascii="Cambria" w:hAnsi="Cambria" w:cs="Times New Roman"/>
                <w:b/>
                <w:sz w:val="24"/>
                <w:szCs w:val="24"/>
                <w:lang w:val="en-US"/>
              </w:rPr>
              <w:t>Country</w:t>
            </w:r>
          </w:p>
        </w:tc>
        <w:tc>
          <w:tcPr>
            <w:tcW w:w="2943" w:type="dxa"/>
            <w:shd w:val="clear" w:color="auto" w:fill="D9D9D9" w:themeFill="background1" w:themeFillShade="D9"/>
          </w:tcPr>
          <w:p w14:paraId="4726435D" w14:textId="77777777" w:rsidR="00800C50" w:rsidRPr="00696E9C" w:rsidRDefault="00974E1E" w:rsidP="00C652C6">
            <w:pPr>
              <w:spacing w:line="276" w:lineRule="auto"/>
              <w:jc w:val="center"/>
              <w:rPr>
                <w:rFonts w:ascii="Cambria" w:hAnsi="Cambria" w:cs="Times New Roman"/>
                <w:b/>
                <w:sz w:val="24"/>
                <w:szCs w:val="24"/>
                <w:lang w:val="en-US"/>
              </w:rPr>
            </w:pPr>
            <w:r w:rsidRPr="00696E9C">
              <w:rPr>
                <w:rFonts w:ascii="Cambria" w:hAnsi="Cambria" w:cs="Times New Roman"/>
                <w:b/>
                <w:sz w:val="24"/>
                <w:szCs w:val="24"/>
                <w:lang w:val="en-US"/>
              </w:rPr>
              <w:t>Organization</w:t>
            </w:r>
          </w:p>
        </w:tc>
        <w:tc>
          <w:tcPr>
            <w:tcW w:w="1639" w:type="dxa"/>
            <w:shd w:val="clear" w:color="auto" w:fill="D9D9D9" w:themeFill="background1" w:themeFillShade="D9"/>
          </w:tcPr>
          <w:p w14:paraId="21F326C5" w14:textId="77777777" w:rsidR="00800C50" w:rsidRPr="00696E9C" w:rsidRDefault="00974E1E" w:rsidP="00C652C6">
            <w:pPr>
              <w:spacing w:line="276" w:lineRule="auto"/>
              <w:jc w:val="center"/>
              <w:rPr>
                <w:rFonts w:ascii="Cambria" w:hAnsi="Cambria" w:cs="Times New Roman"/>
                <w:b/>
                <w:sz w:val="24"/>
                <w:szCs w:val="24"/>
                <w:lang w:val="en-US"/>
              </w:rPr>
            </w:pPr>
            <w:r w:rsidRPr="00696E9C">
              <w:rPr>
                <w:rFonts w:ascii="Cambria" w:hAnsi="Cambria" w:cs="Times New Roman"/>
                <w:b/>
                <w:sz w:val="24"/>
                <w:szCs w:val="24"/>
                <w:lang w:val="en-US"/>
              </w:rPr>
              <w:t>Person</w:t>
            </w:r>
          </w:p>
        </w:tc>
        <w:tc>
          <w:tcPr>
            <w:tcW w:w="3599" w:type="dxa"/>
            <w:shd w:val="clear" w:color="auto" w:fill="D9D9D9" w:themeFill="background1" w:themeFillShade="D9"/>
          </w:tcPr>
          <w:p w14:paraId="08232132" w14:textId="77777777" w:rsidR="00800C50" w:rsidRPr="00696E9C" w:rsidRDefault="00974E1E" w:rsidP="00C652C6">
            <w:pPr>
              <w:spacing w:line="276" w:lineRule="auto"/>
              <w:jc w:val="center"/>
              <w:rPr>
                <w:rFonts w:ascii="Cambria" w:hAnsi="Cambria" w:cs="Times New Roman"/>
                <w:b/>
                <w:sz w:val="24"/>
                <w:szCs w:val="24"/>
                <w:lang w:val="en-US"/>
              </w:rPr>
            </w:pPr>
            <w:r w:rsidRPr="00696E9C">
              <w:rPr>
                <w:rFonts w:ascii="Cambria" w:hAnsi="Cambria" w:cs="Times New Roman"/>
                <w:b/>
                <w:sz w:val="24"/>
                <w:szCs w:val="24"/>
                <w:lang w:val="en-US"/>
              </w:rPr>
              <w:t>Email</w:t>
            </w:r>
          </w:p>
        </w:tc>
      </w:tr>
      <w:tr w:rsidR="00974E1E" w:rsidRPr="00696E9C" w14:paraId="123B5C58" w14:textId="77777777" w:rsidTr="00CA7395">
        <w:tc>
          <w:tcPr>
            <w:tcW w:w="2339" w:type="dxa"/>
          </w:tcPr>
          <w:p w14:paraId="7F1B3427" w14:textId="77777777" w:rsidR="00974E1E" w:rsidRPr="00696E9C" w:rsidRDefault="00974E1E" w:rsidP="00C652C6">
            <w:pPr>
              <w:spacing w:line="276" w:lineRule="auto"/>
              <w:rPr>
                <w:rFonts w:ascii="Cambria" w:hAnsi="Cambria" w:cs="Times New Roman"/>
                <w:sz w:val="24"/>
                <w:szCs w:val="24"/>
                <w:lang w:val="en-US"/>
              </w:rPr>
            </w:pPr>
            <w:r w:rsidRPr="00696E9C">
              <w:rPr>
                <w:rFonts w:ascii="Cambria" w:hAnsi="Cambria" w:cs="Times New Roman"/>
                <w:sz w:val="24"/>
                <w:szCs w:val="24"/>
                <w:lang w:val="en-US"/>
              </w:rPr>
              <w:t>Serbia</w:t>
            </w:r>
          </w:p>
        </w:tc>
        <w:tc>
          <w:tcPr>
            <w:tcW w:w="2943" w:type="dxa"/>
          </w:tcPr>
          <w:p w14:paraId="51ACB6D3" w14:textId="77777777" w:rsidR="00974E1E" w:rsidRPr="00696E9C" w:rsidRDefault="00974E1E" w:rsidP="00C652C6">
            <w:pPr>
              <w:spacing w:line="276" w:lineRule="auto"/>
              <w:rPr>
                <w:rFonts w:ascii="Cambria" w:hAnsi="Cambria" w:cs="Times New Roman"/>
                <w:sz w:val="24"/>
                <w:szCs w:val="24"/>
                <w:lang w:val="en-US"/>
              </w:rPr>
            </w:pPr>
            <w:r w:rsidRPr="00696E9C">
              <w:rPr>
                <w:rFonts w:ascii="Cambria" w:hAnsi="Cambria" w:cs="Times New Roman"/>
                <w:sz w:val="24"/>
                <w:szCs w:val="24"/>
                <w:lang w:val="en-US"/>
              </w:rPr>
              <w:t>Caritas Serbia</w:t>
            </w:r>
          </w:p>
        </w:tc>
        <w:tc>
          <w:tcPr>
            <w:tcW w:w="1639" w:type="dxa"/>
          </w:tcPr>
          <w:p w14:paraId="69EEA3D4" w14:textId="77777777" w:rsidR="00974E1E" w:rsidRPr="00696E9C" w:rsidRDefault="00974E1E" w:rsidP="00C652C6">
            <w:pPr>
              <w:spacing w:line="276" w:lineRule="auto"/>
              <w:rPr>
                <w:rFonts w:ascii="Cambria" w:hAnsi="Cambria" w:cs="Times New Roman"/>
                <w:sz w:val="24"/>
                <w:szCs w:val="24"/>
                <w:lang w:val="en-US"/>
              </w:rPr>
            </w:pPr>
            <w:r w:rsidRPr="00696E9C">
              <w:rPr>
                <w:rFonts w:ascii="Cambria" w:hAnsi="Cambria" w:cs="Times New Roman"/>
                <w:sz w:val="24"/>
                <w:szCs w:val="24"/>
                <w:lang w:val="en-US"/>
              </w:rPr>
              <w:t>Jelena Ankić</w:t>
            </w:r>
          </w:p>
        </w:tc>
        <w:tc>
          <w:tcPr>
            <w:tcW w:w="3599" w:type="dxa"/>
          </w:tcPr>
          <w:p w14:paraId="030FDA6E" w14:textId="77777777" w:rsidR="00974E1E" w:rsidRPr="00696E9C" w:rsidRDefault="007B35C2" w:rsidP="00C652C6">
            <w:pPr>
              <w:spacing w:line="276" w:lineRule="auto"/>
              <w:rPr>
                <w:rFonts w:ascii="Cambria" w:hAnsi="Cambria" w:cs="Times New Roman"/>
                <w:sz w:val="24"/>
                <w:szCs w:val="24"/>
                <w:lang w:val="en-US"/>
              </w:rPr>
            </w:pPr>
            <w:hyperlink r:id="rId12" w:history="1">
              <w:r w:rsidR="00EC0B9F" w:rsidRPr="00696E9C">
                <w:rPr>
                  <w:rStyle w:val="Hyperlink"/>
                  <w:rFonts w:ascii="Cambria" w:hAnsi="Cambria" w:cs="Times New Roman"/>
                  <w:sz w:val="24"/>
                  <w:szCs w:val="24"/>
                  <w:lang w:val="en-US"/>
                </w:rPr>
                <w:t>jelena.ankic@caritas.rs</w:t>
              </w:r>
            </w:hyperlink>
            <w:r w:rsidR="00EC0B9F" w:rsidRPr="00696E9C">
              <w:rPr>
                <w:rFonts w:ascii="Cambria" w:hAnsi="Cambria" w:cs="Times New Roman"/>
                <w:sz w:val="24"/>
                <w:szCs w:val="24"/>
                <w:lang w:val="en-US"/>
              </w:rPr>
              <w:t xml:space="preserve"> </w:t>
            </w:r>
          </w:p>
        </w:tc>
      </w:tr>
    </w:tbl>
    <w:p w14:paraId="0A526029" w14:textId="6F6A708A" w:rsidR="00800C50" w:rsidRPr="00696E9C" w:rsidRDefault="00800C50" w:rsidP="00C652C6">
      <w:pPr>
        <w:spacing w:after="0" w:line="276" w:lineRule="auto"/>
        <w:rPr>
          <w:rFonts w:ascii="Cambria" w:hAnsi="Cambria" w:cs="Times New Roman"/>
          <w:sz w:val="24"/>
          <w:szCs w:val="24"/>
        </w:rPr>
      </w:pPr>
    </w:p>
    <w:p w14:paraId="38870E25" w14:textId="77777777" w:rsidR="0064429E" w:rsidRPr="00696E9C" w:rsidRDefault="0064429E" w:rsidP="0064429E">
      <w:pPr>
        <w:spacing w:after="0" w:line="276" w:lineRule="auto"/>
        <w:rPr>
          <w:rFonts w:ascii="Cambria" w:hAnsi="Cambria" w:cs="Times New Roman"/>
          <w:sz w:val="24"/>
          <w:szCs w:val="24"/>
        </w:rPr>
      </w:pPr>
      <w:r>
        <w:rPr>
          <w:rFonts w:ascii="Cambria" w:hAnsi="Cambria" w:cs="Times New Roman"/>
          <w:sz w:val="24"/>
          <w:szCs w:val="24"/>
        </w:rPr>
        <w:t>Deadline for application: 26</w:t>
      </w:r>
      <w:r w:rsidRPr="0015547C">
        <w:rPr>
          <w:rFonts w:ascii="Cambria" w:hAnsi="Cambria" w:cs="Times New Roman"/>
          <w:sz w:val="24"/>
          <w:szCs w:val="24"/>
          <w:vertAlign w:val="superscript"/>
        </w:rPr>
        <w:t>th</w:t>
      </w:r>
      <w:r>
        <w:rPr>
          <w:rFonts w:ascii="Cambria" w:hAnsi="Cambria" w:cs="Times New Roman"/>
          <w:sz w:val="24"/>
          <w:szCs w:val="24"/>
        </w:rPr>
        <w:t xml:space="preserve"> May. </w:t>
      </w:r>
    </w:p>
    <w:p w14:paraId="153FB441" w14:textId="01551804" w:rsidR="00E811A3" w:rsidRPr="00696E9C" w:rsidRDefault="00E811A3" w:rsidP="0064429E">
      <w:pPr>
        <w:spacing w:after="0" w:line="276" w:lineRule="auto"/>
        <w:rPr>
          <w:rFonts w:ascii="Cambria" w:hAnsi="Cambria" w:cs="Times New Roman"/>
          <w:sz w:val="24"/>
          <w:szCs w:val="24"/>
        </w:rPr>
      </w:pPr>
      <w:bookmarkStart w:id="3" w:name="_GoBack"/>
      <w:bookmarkEnd w:id="3"/>
    </w:p>
    <w:sectPr w:rsidR="00E811A3" w:rsidRPr="00696E9C" w:rsidSect="007B40E5">
      <w:headerReference w:type="default" r:id="rId13"/>
      <w:pgSz w:w="12240" w:h="15840"/>
      <w:pgMar w:top="0" w:right="810" w:bottom="1440" w:left="9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B5A97" w14:textId="77777777" w:rsidR="007B35C2" w:rsidRDefault="007B35C2" w:rsidP="00E0372D">
      <w:pPr>
        <w:spacing w:after="0" w:line="240" w:lineRule="auto"/>
      </w:pPr>
      <w:r>
        <w:separator/>
      </w:r>
    </w:p>
  </w:endnote>
  <w:endnote w:type="continuationSeparator" w:id="0">
    <w:p w14:paraId="12731DFA" w14:textId="77777777" w:rsidR="007B35C2" w:rsidRDefault="007B35C2" w:rsidP="00E0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F1929" w14:textId="77777777" w:rsidR="007B35C2" w:rsidRDefault="007B35C2" w:rsidP="00E0372D">
      <w:pPr>
        <w:spacing w:after="0" w:line="240" w:lineRule="auto"/>
      </w:pPr>
      <w:r>
        <w:separator/>
      </w:r>
    </w:p>
  </w:footnote>
  <w:footnote w:type="continuationSeparator" w:id="0">
    <w:p w14:paraId="70ACA498" w14:textId="77777777" w:rsidR="007B35C2" w:rsidRDefault="007B35C2" w:rsidP="00E03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D4EB" w14:textId="77777777" w:rsidR="00E0372D" w:rsidRPr="003D2CC4" w:rsidRDefault="00DF754C" w:rsidP="007B40E5">
    <w:pPr>
      <w:pStyle w:val="Header"/>
      <w:tabs>
        <w:tab w:val="clear" w:pos="9360"/>
      </w:tabs>
      <w:rPr>
        <w:lang w:val="sr-Latn-RS"/>
      </w:rPr>
    </w:pPr>
    <w:r>
      <w:rPr>
        <w:noProof/>
      </w:rPr>
      <w:t xml:space="preserve">  </w:t>
    </w:r>
    <w:r w:rsidR="00E2124A">
      <w:rPr>
        <w:noProof/>
      </w:rPr>
      <w:t xml:space="preserve">  </w:t>
    </w:r>
    <w:r w:rsidR="007B40E5">
      <w:rPr>
        <w:noProof/>
      </w:rPr>
      <w:br/>
    </w:r>
    <w:r>
      <w:rPr>
        <w:noProof/>
      </w:rPr>
      <w:t xml:space="preserve">  </w:t>
    </w:r>
    <w:r w:rsidR="00E2124A">
      <w:rPr>
        <w:noProof/>
      </w:rPr>
      <w:t xml:space="preserve">  </w:t>
    </w:r>
    <w:r>
      <w:rPr>
        <w:noProof/>
      </w:rPr>
      <w:t xml:space="preserve">   </w:t>
    </w:r>
    <w:r w:rsidR="00E2124A">
      <w:rPr>
        <w:noProof/>
      </w:rPr>
      <w:t xml:space="preserve"> </w:t>
    </w:r>
    <w:r>
      <w:rPr>
        <w:noProof/>
      </w:rPr>
      <w:t xml:space="preserve"> </w:t>
    </w:r>
    <w:r w:rsidR="00E2124A">
      <w:rPr>
        <w:noProof/>
      </w:rPr>
      <w:t xml:space="preserve">  </w:t>
    </w:r>
    <w:r w:rsidR="00991A97">
      <w:rPr>
        <w:noProof/>
      </w:rPr>
      <w:t xml:space="preserve"> </w:t>
    </w:r>
    <w:r w:rsidR="00A87FA5">
      <w:rPr>
        <w:noProof/>
        <w:lang w:val="hr-BA" w:eastAsia="hr-BA"/>
      </w:rPr>
      <w:drawing>
        <wp:inline distT="0" distB="0" distL="0" distR="0" wp14:anchorId="46544592" wp14:editId="29FDC55C">
          <wp:extent cx="1377155" cy="9000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EU SA RAZMAKOM.png"/>
                  <pic:cNvPicPr/>
                </pic:nvPicPr>
                <pic:blipFill>
                  <a:blip r:embed="rId1">
                    <a:extLst>
                      <a:ext uri="{28A0092B-C50C-407E-A947-70E740481C1C}">
                        <a14:useLocalDpi xmlns:a14="http://schemas.microsoft.com/office/drawing/2010/main" val="0"/>
                      </a:ext>
                    </a:extLst>
                  </a:blip>
                  <a:stretch>
                    <a:fillRect/>
                  </a:stretch>
                </pic:blipFill>
                <pic:spPr>
                  <a:xfrm>
                    <a:off x="0" y="0"/>
                    <a:ext cx="1377155" cy="900000"/>
                  </a:xfrm>
                  <a:prstGeom prst="rect">
                    <a:avLst/>
                  </a:prstGeom>
                </pic:spPr>
              </pic:pic>
            </a:graphicData>
          </a:graphic>
        </wp:inline>
      </w:drawing>
    </w:r>
    <w:r w:rsidR="000C22D8">
      <w:rPr>
        <w:noProof/>
      </w:rPr>
      <w:t xml:space="preserve">   </w:t>
    </w:r>
    <w:r w:rsidR="00A87FA5">
      <w:rPr>
        <w:noProof/>
      </w:rPr>
      <w:t xml:space="preserve"> </w:t>
    </w:r>
    <w:r w:rsidR="00E23939">
      <w:rPr>
        <w:noProof/>
      </w:rPr>
      <w:t xml:space="preserve">    </w:t>
    </w:r>
    <w:r w:rsidR="00A87FA5">
      <w:rPr>
        <w:noProof/>
      </w:rPr>
      <w:t xml:space="preserve">     </w:t>
    </w:r>
    <w:r w:rsidR="00E23939">
      <w:rPr>
        <w:noProof/>
      </w:rPr>
      <w:t xml:space="preserve"> </w:t>
    </w:r>
    <w:r w:rsidR="00991A97">
      <w:rPr>
        <w:noProof/>
      </w:rPr>
      <w:t xml:space="preserve">  </w:t>
    </w:r>
    <w:r w:rsidR="00E2124A">
      <w:rPr>
        <w:noProof/>
      </w:rPr>
      <w:t xml:space="preserve">  </w:t>
    </w:r>
    <w:r>
      <w:rPr>
        <w:noProof/>
      </w:rPr>
      <w:t xml:space="preserve"> </w:t>
    </w:r>
    <w:r w:rsidR="00991A97">
      <w:rPr>
        <w:noProof/>
      </w:rPr>
      <w:t xml:space="preserve">  </w:t>
    </w:r>
    <w:r w:rsidR="00E2124A">
      <w:rPr>
        <w:noProof/>
      </w:rPr>
      <w:t xml:space="preserve"> </w:t>
    </w:r>
    <w:r w:rsidR="00A87FA5">
      <w:rPr>
        <w:noProof/>
        <w:lang w:val="hr-BA" w:eastAsia="hr-BA"/>
      </w:rPr>
      <w:drawing>
        <wp:inline distT="0" distB="0" distL="0" distR="0" wp14:anchorId="078933AA" wp14:editId="358FC10C">
          <wp:extent cx="1668738" cy="900000"/>
          <wp:effectExtent l="0" t="0" r="8255" b="0"/>
          <wp:docPr id="249" name="Picture 249">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dresa velicine zastave.png"/>
                  <pic:cNvPicPr/>
                </pic:nvPicPr>
                <pic:blipFill>
                  <a:blip r:embed="rId3">
                    <a:extLst>
                      <a:ext uri="{28A0092B-C50C-407E-A947-70E740481C1C}">
                        <a14:useLocalDpi xmlns:a14="http://schemas.microsoft.com/office/drawing/2010/main" val="0"/>
                      </a:ext>
                    </a:extLst>
                  </a:blip>
                  <a:stretch>
                    <a:fillRect/>
                  </a:stretch>
                </pic:blipFill>
                <pic:spPr>
                  <a:xfrm>
                    <a:off x="0" y="0"/>
                    <a:ext cx="1668738" cy="900000"/>
                  </a:xfrm>
                  <a:prstGeom prst="rect">
                    <a:avLst/>
                  </a:prstGeom>
                </pic:spPr>
              </pic:pic>
            </a:graphicData>
          </a:graphic>
        </wp:inline>
      </w:drawing>
    </w:r>
    <w:r w:rsidR="000C22D8">
      <w:rPr>
        <w:lang w:val="sr-Latn-RS"/>
      </w:rPr>
      <w:t xml:space="preserve">  </w:t>
    </w:r>
    <w:r w:rsidR="00E23939">
      <w:rPr>
        <w:lang w:val="sr-Latn-RS"/>
      </w:rPr>
      <w:t xml:space="preserve"> </w:t>
    </w:r>
    <w:r w:rsidR="00991A97">
      <w:rPr>
        <w:lang w:val="sr-Latn-RS"/>
      </w:rPr>
      <w:t xml:space="preserve">  </w:t>
    </w:r>
    <w:r w:rsidR="00E2124A">
      <w:rPr>
        <w:lang w:val="sr-Latn-RS"/>
      </w:rPr>
      <w:t xml:space="preserve"> </w:t>
    </w:r>
    <w:r w:rsidR="00E23939">
      <w:rPr>
        <w:lang w:val="sr-Latn-RS"/>
      </w:rPr>
      <w:t xml:space="preserve"> </w:t>
    </w:r>
    <w:r w:rsidR="00A87FA5">
      <w:rPr>
        <w:lang w:val="sr-Latn-RS"/>
      </w:rPr>
      <w:t xml:space="preserve">  </w:t>
    </w:r>
    <w:r w:rsidR="00E23939">
      <w:rPr>
        <w:lang w:val="sr-Latn-RS"/>
      </w:rPr>
      <w:t xml:space="preserve"> </w:t>
    </w:r>
    <w:r w:rsidR="00991A97">
      <w:rPr>
        <w:lang w:val="sr-Latn-RS"/>
      </w:rPr>
      <w:t xml:space="preserve"> </w:t>
    </w:r>
    <w:r w:rsidR="00E2124A">
      <w:rPr>
        <w:lang w:val="sr-Latn-RS"/>
      </w:rPr>
      <w:t xml:space="preserve">  </w:t>
    </w:r>
    <w:r w:rsidR="00991A97">
      <w:rPr>
        <w:lang w:val="sr-Latn-RS"/>
      </w:rPr>
      <w:t xml:space="preserve">   </w:t>
    </w:r>
    <w:r w:rsidR="00A87FA5">
      <w:rPr>
        <w:lang w:val="sr-Latn-RS"/>
      </w:rPr>
      <w:t xml:space="preserve"> </w:t>
    </w:r>
    <w:r w:rsidR="00A87FA5">
      <w:rPr>
        <w:noProof/>
      </w:rPr>
      <w:t xml:space="preserve">  </w:t>
    </w:r>
    <w:r w:rsidR="003D2CC4">
      <w:rPr>
        <w:noProof/>
        <w:lang w:val="hr-BA" w:eastAsia="hr-BA"/>
      </w:rPr>
      <w:drawing>
        <wp:inline distT="0" distB="0" distL="0" distR="0" wp14:anchorId="66EDBD5A" wp14:editId="49861749">
          <wp:extent cx="1719803" cy="90000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eties-logo-1.png"/>
                  <pic:cNvPicPr/>
                </pic:nvPicPr>
                <pic:blipFill>
                  <a:blip r:embed="rId4">
                    <a:extLst>
                      <a:ext uri="{28A0092B-C50C-407E-A947-70E740481C1C}">
                        <a14:useLocalDpi xmlns:a14="http://schemas.microsoft.com/office/drawing/2010/main" val="0"/>
                      </a:ext>
                    </a:extLst>
                  </a:blip>
                  <a:stretch>
                    <a:fillRect/>
                  </a:stretch>
                </pic:blipFill>
                <pic:spPr>
                  <a:xfrm>
                    <a:off x="0" y="0"/>
                    <a:ext cx="1719803" cy="900000"/>
                  </a:xfrm>
                  <a:prstGeom prst="rect">
                    <a:avLst/>
                  </a:prstGeom>
                </pic:spPr>
              </pic:pic>
            </a:graphicData>
          </a:graphic>
        </wp:inline>
      </w:drawing>
    </w:r>
    <w:r w:rsidR="00E23939">
      <w:rPr>
        <w:noProof/>
      </w:rPr>
      <w:b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43C2"/>
    <w:multiLevelType w:val="hybridMultilevel"/>
    <w:tmpl w:val="85EE670A"/>
    <w:lvl w:ilvl="0" w:tplc="C8EA647C">
      <w:start w:val="1"/>
      <w:numFmt w:val="bullet"/>
      <w:lvlText w:val="-"/>
      <w:lvlJc w:val="left"/>
      <w:pPr>
        <w:ind w:left="720" w:hanging="360"/>
      </w:pPr>
      <w:rPr>
        <w:rFonts w:ascii="Arial" w:eastAsiaTheme="minorHAnsi"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0FCA636F"/>
    <w:multiLevelType w:val="hybridMultilevel"/>
    <w:tmpl w:val="3258BB96"/>
    <w:lvl w:ilvl="0" w:tplc="1B88809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457E6"/>
    <w:multiLevelType w:val="hybridMultilevel"/>
    <w:tmpl w:val="9E98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930B4"/>
    <w:multiLevelType w:val="hybridMultilevel"/>
    <w:tmpl w:val="55C82A38"/>
    <w:lvl w:ilvl="0" w:tplc="141A0001">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4" w15:restartNumberingAfterBreak="0">
    <w:nsid w:val="28F623A6"/>
    <w:multiLevelType w:val="multilevel"/>
    <w:tmpl w:val="7CF2B5FC"/>
    <w:lvl w:ilvl="0">
      <w:start w:val="1"/>
      <w:numFmt w:val="decimal"/>
      <w:lvlText w:val="%1."/>
      <w:lvlJc w:val="left"/>
      <w:pPr>
        <w:ind w:left="25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6934D7"/>
    <w:multiLevelType w:val="hybridMultilevel"/>
    <w:tmpl w:val="C9BA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94CC8"/>
    <w:multiLevelType w:val="hybridMultilevel"/>
    <w:tmpl w:val="1658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E7C00"/>
    <w:multiLevelType w:val="hybridMultilevel"/>
    <w:tmpl w:val="0B9EF9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3C47A1"/>
    <w:multiLevelType w:val="multilevel"/>
    <w:tmpl w:val="3B30EFD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FD3393"/>
    <w:multiLevelType w:val="hybridMultilevel"/>
    <w:tmpl w:val="D7266898"/>
    <w:lvl w:ilvl="0" w:tplc="2EE0B1EA">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3C5F2D"/>
    <w:multiLevelType w:val="hybridMultilevel"/>
    <w:tmpl w:val="BEF41AEC"/>
    <w:lvl w:ilvl="0" w:tplc="32C61C36">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F404636"/>
    <w:multiLevelType w:val="hybridMultilevel"/>
    <w:tmpl w:val="0B9EF9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7"/>
  </w:num>
  <w:num w:numId="6">
    <w:abstractNumId w:val="11"/>
  </w:num>
  <w:num w:numId="7">
    <w:abstractNumId w:val="0"/>
  </w:num>
  <w:num w:numId="8">
    <w:abstractNumId w:val="8"/>
  </w:num>
  <w:num w:numId="9">
    <w:abstractNumId w:val="10"/>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2D"/>
    <w:rsid w:val="00057FC5"/>
    <w:rsid w:val="00067B7A"/>
    <w:rsid w:val="000717E8"/>
    <w:rsid w:val="00077F18"/>
    <w:rsid w:val="000A7E29"/>
    <w:rsid w:val="000C22D8"/>
    <w:rsid w:val="00114CEF"/>
    <w:rsid w:val="00171798"/>
    <w:rsid w:val="001868B0"/>
    <w:rsid w:val="001C116D"/>
    <w:rsid w:val="001C1E4C"/>
    <w:rsid w:val="0021282F"/>
    <w:rsid w:val="002158D3"/>
    <w:rsid w:val="00263B4F"/>
    <w:rsid w:val="00304D78"/>
    <w:rsid w:val="003278A8"/>
    <w:rsid w:val="00353C2B"/>
    <w:rsid w:val="003D2CC4"/>
    <w:rsid w:val="00403E26"/>
    <w:rsid w:val="00414933"/>
    <w:rsid w:val="00417C43"/>
    <w:rsid w:val="004D2629"/>
    <w:rsid w:val="004D3042"/>
    <w:rsid w:val="00500BE3"/>
    <w:rsid w:val="005049EA"/>
    <w:rsid w:val="00527BCC"/>
    <w:rsid w:val="00550BD3"/>
    <w:rsid w:val="00570814"/>
    <w:rsid w:val="00595618"/>
    <w:rsid w:val="005D7432"/>
    <w:rsid w:val="00601CD8"/>
    <w:rsid w:val="00605076"/>
    <w:rsid w:val="00605C05"/>
    <w:rsid w:val="006209AE"/>
    <w:rsid w:val="00640C4F"/>
    <w:rsid w:val="0064429E"/>
    <w:rsid w:val="006650E4"/>
    <w:rsid w:val="00696E9C"/>
    <w:rsid w:val="006F259E"/>
    <w:rsid w:val="00705347"/>
    <w:rsid w:val="007A4F62"/>
    <w:rsid w:val="007B35C2"/>
    <w:rsid w:val="007B40E5"/>
    <w:rsid w:val="007B4DB5"/>
    <w:rsid w:val="007C04EB"/>
    <w:rsid w:val="007D3899"/>
    <w:rsid w:val="00800C50"/>
    <w:rsid w:val="008238FE"/>
    <w:rsid w:val="00825CE1"/>
    <w:rsid w:val="00855A4C"/>
    <w:rsid w:val="00875489"/>
    <w:rsid w:val="008954F9"/>
    <w:rsid w:val="008B4FDB"/>
    <w:rsid w:val="008E7911"/>
    <w:rsid w:val="009073E9"/>
    <w:rsid w:val="00911753"/>
    <w:rsid w:val="00974E1E"/>
    <w:rsid w:val="00981830"/>
    <w:rsid w:val="00991A97"/>
    <w:rsid w:val="009C6729"/>
    <w:rsid w:val="009E63C3"/>
    <w:rsid w:val="00A25AF1"/>
    <w:rsid w:val="00A51D22"/>
    <w:rsid w:val="00A87FA5"/>
    <w:rsid w:val="00A97E9F"/>
    <w:rsid w:val="00AA1F3A"/>
    <w:rsid w:val="00AB4098"/>
    <w:rsid w:val="00AE7EE2"/>
    <w:rsid w:val="00B52F26"/>
    <w:rsid w:val="00B5589D"/>
    <w:rsid w:val="00B86516"/>
    <w:rsid w:val="00BA0946"/>
    <w:rsid w:val="00BB6032"/>
    <w:rsid w:val="00BE4F9B"/>
    <w:rsid w:val="00C652C6"/>
    <w:rsid w:val="00C75B47"/>
    <w:rsid w:val="00C969D9"/>
    <w:rsid w:val="00CA7395"/>
    <w:rsid w:val="00CB76B6"/>
    <w:rsid w:val="00CC1491"/>
    <w:rsid w:val="00CD2C7B"/>
    <w:rsid w:val="00CD579A"/>
    <w:rsid w:val="00D03119"/>
    <w:rsid w:val="00D13442"/>
    <w:rsid w:val="00D21595"/>
    <w:rsid w:val="00DD406A"/>
    <w:rsid w:val="00DE760D"/>
    <w:rsid w:val="00DF754C"/>
    <w:rsid w:val="00E0372D"/>
    <w:rsid w:val="00E2124A"/>
    <w:rsid w:val="00E23939"/>
    <w:rsid w:val="00E328B7"/>
    <w:rsid w:val="00E715A4"/>
    <w:rsid w:val="00E811A3"/>
    <w:rsid w:val="00EC0B9F"/>
    <w:rsid w:val="00F00795"/>
    <w:rsid w:val="00F23B6C"/>
    <w:rsid w:val="00F85725"/>
    <w:rsid w:val="00FE77E2"/>
    <w:rsid w:val="00FF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A73C7"/>
  <w15:chartTrackingRefBased/>
  <w15:docId w15:val="{63153159-8BDF-43E2-87D0-74B7EA9E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72D"/>
  </w:style>
  <w:style w:type="paragraph" w:styleId="Footer">
    <w:name w:val="footer"/>
    <w:basedOn w:val="Normal"/>
    <w:link w:val="FooterChar"/>
    <w:uiPriority w:val="99"/>
    <w:unhideWhenUsed/>
    <w:rsid w:val="00E03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72D"/>
  </w:style>
  <w:style w:type="character" w:customStyle="1" w:styleId="Heading1Char">
    <w:name w:val="Heading 1 Char"/>
    <w:basedOn w:val="DefaultParagraphFont"/>
    <w:link w:val="Heading1"/>
    <w:uiPriority w:val="9"/>
    <w:rsid w:val="00E2393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23B6C"/>
    <w:pPr>
      <w:spacing w:after="0" w:line="240" w:lineRule="auto"/>
      <w:ind w:left="720"/>
      <w:contextualSpacing/>
    </w:pPr>
    <w:rPr>
      <w:rFonts w:ascii="Times New Roman" w:eastAsia="Times New Roman" w:hAnsi="Times New Roman" w:cs="Times New Roman"/>
      <w:sz w:val="24"/>
      <w:szCs w:val="24"/>
      <w:lang w:val="sl-SI"/>
    </w:rPr>
  </w:style>
  <w:style w:type="paragraph" w:styleId="NoSpacing">
    <w:name w:val="No Spacing"/>
    <w:uiPriority w:val="1"/>
    <w:qFormat/>
    <w:rsid w:val="00F23B6C"/>
    <w:pPr>
      <w:spacing w:after="0" w:line="240" w:lineRule="auto"/>
    </w:pPr>
  </w:style>
  <w:style w:type="character" w:styleId="Hyperlink">
    <w:name w:val="Hyperlink"/>
    <w:basedOn w:val="DefaultParagraphFont"/>
    <w:uiPriority w:val="99"/>
    <w:unhideWhenUsed/>
    <w:rsid w:val="00F23B6C"/>
    <w:rPr>
      <w:color w:val="0563C1" w:themeColor="hyperlink"/>
      <w:u w:val="single"/>
    </w:rPr>
  </w:style>
  <w:style w:type="table" w:styleId="TableGrid">
    <w:name w:val="Table Grid"/>
    <w:basedOn w:val="TableNormal"/>
    <w:uiPriority w:val="59"/>
    <w:rsid w:val="00F23B6C"/>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5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AF1"/>
    <w:rPr>
      <w:sz w:val="20"/>
      <w:szCs w:val="20"/>
    </w:rPr>
  </w:style>
  <w:style w:type="character" w:styleId="FootnoteReference">
    <w:name w:val="footnote reference"/>
    <w:basedOn w:val="DefaultParagraphFont"/>
    <w:uiPriority w:val="99"/>
    <w:semiHidden/>
    <w:unhideWhenUsed/>
    <w:rsid w:val="00A25AF1"/>
    <w:rPr>
      <w:vertAlign w:val="superscript"/>
    </w:rPr>
  </w:style>
  <w:style w:type="character" w:customStyle="1" w:styleId="BodyTextChar">
    <w:name w:val="Body Text Char"/>
    <w:basedOn w:val="DefaultParagraphFont"/>
    <w:link w:val="BodyText"/>
    <w:rsid w:val="009073E9"/>
    <w:rPr>
      <w:rFonts w:ascii="Arial" w:eastAsia="Arial" w:hAnsi="Arial" w:cs="Arial"/>
      <w:sz w:val="20"/>
      <w:szCs w:val="20"/>
    </w:rPr>
  </w:style>
  <w:style w:type="paragraph" w:styleId="BodyText">
    <w:name w:val="Body Text"/>
    <w:basedOn w:val="Normal"/>
    <w:link w:val="BodyTextChar"/>
    <w:qFormat/>
    <w:rsid w:val="009073E9"/>
    <w:pPr>
      <w:widowControl w:val="0"/>
      <w:spacing w:after="0" w:line="240" w:lineRule="auto"/>
    </w:pPr>
    <w:rPr>
      <w:rFonts w:ascii="Arial" w:eastAsia="Arial" w:hAnsi="Arial" w:cs="Arial"/>
      <w:sz w:val="20"/>
      <w:szCs w:val="20"/>
    </w:rPr>
  </w:style>
  <w:style w:type="character" w:customStyle="1" w:styleId="BodyTextChar1">
    <w:name w:val="Body Text Char1"/>
    <w:basedOn w:val="DefaultParagraphFont"/>
    <w:uiPriority w:val="99"/>
    <w:semiHidden/>
    <w:rsid w:val="009073E9"/>
  </w:style>
  <w:style w:type="character" w:styleId="CommentReference">
    <w:name w:val="annotation reference"/>
    <w:basedOn w:val="DefaultParagraphFont"/>
    <w:uiPriority w:val="99"/>
    <w:semiHidden/>
    <w:unhideWhenUsed/>
    <w:rsid w:val="00263B4F"/>
    <w:rPr>
      <w:sz w:val="16"/>
      <w:szCs w:val="16"/>
    </w:rPr>
  </w:style>
  <w:style w:type="paragraph" w:styleId="CommentText">
    <w:name w:val="annotation text"/>
    <w:basedOn w:val="Normal"/>
    <w:link w:val="CommentTextChar"/>
    <w:uiPriority w:val="99"/>
    <w:semiHidden/>
    <w:unhideWhenUsed/>
    <w:rsid w:val="00263B4F"/>
    <w:pPr>
      <w:spacing w:line="240" w:lineRule="auto"/>
    </w:pPr>
    <w:rPr>
      <w:sz w:val="20"/>
      <w:szCs w:val="20"/>
    </w:rPr>
  </w:style>
  <w:style w:type="character" w:customStyle="1" w:styleId="CommentTextChar">
    <w:name w:val="Comment Text Char"/>
    <w:basedOn w:val="DefaultParagraphFont"/>
    <w:link w:val="CommentText"/>
    <w:uiPriority w:val="99"/>
    <w:semiHidden/>
    <w:rsid w:val="00263B4F"/>
    <w:rPr>
      <w:sz w:val="20"/>
      <w:szCs w:val="20"/>
    </w:rPr>
  </w:style>
  <w:style w:type="paragraph" w:styleId="CommentSubject">
    <w:name w:val="annotation subject"/>
    <w:basedOn w:val="CommentText"/>
    <w:next w:val="CommentText"/>
    <w:link w:val="CommentSubjectChar"/>
    <w:uiPriority w:val="99"/>
    <w:semiHidden/>
    <w:unhideWhenUsed/>
    <w:rsid w:val="00263B4F"/>
    <w:rPr>
      <w:b/>
      <w:bCs/>
    </w:rPr>
  </w:style>
  <w:style w:type="character" w:customStyle="1" w:styleId="CommentSubjectChar">
    <w:name w:val="Comment Subject Char"/>
    <w:basedOn w:val="CommentTextChar"/>
    <w:link w:val="CommentSubject"/>
    <w:uiPriority w:val="99"/>
    <w:semiHidden/>
    <w:rsid w:val="00263B4F"/>
    <w:rPr>
      <w:b/>
      <w:bCs/>
      <w:sz w:val="20"/>
      <w:szCs w:val="20"/>
    </w:rPr>
  </w:style>
  <w:style w:type="paragraph" w:styleId="BalloonText">
    <w:name w:val="Balloon Text"/>
    <w:basedOn w:val="Normal"/>
    <w:link w:val="BalloonTextChar"/>
    <w:uiPriority w:val="99"/>
    <w:semiHidden/>
    <w:unhideWhenUsed/>
    <w:rsid w:val="00263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92270">
      <w:bodyDiv w:val="1"/>
      <w:marLeft w:val="0"/>
      <w:marRight w:val="0"/>
      <w:marTop w:val="0"/>
      <w:marBottom w:val="0"/>
      <w:divBdr>
        <w:top w:val="none" w:sz="0" w:space="0" w:color="auto"/>
        <w:left w:val="none" w:sz="0" w:space="0" w:color="auto"/>
        <w:bottom w:val="none" w:sz="0" w:space="0" w:color="auto"/>
        <w:right w:val="none" w:sz="0" w:space="0" w:color="auto"/>
      </w:divBdr>
    </w:div>
    <w:div w:id="165942469">
      <w:bodyDiv w:val="1"/>
      <w:marLeft w:val="0"/>
      <w:marRight w:val="0"/>
      <w:marTop w:val="0"/>
      <w:marBottom w:val="0"/>
      <w:divBdr>
        <w:top w:val="none" w:sz="0" w:space="0" w:color="auto"/>
        <w:left w:val="none" w:sz="0" w:space="0" w:color="auto"/>
        <w:bottom w:val="none" w:sz="0" w:space="0" w:color="auto"/>
        <w:right w:val="none" w:sz="0" w:space="0" w:color="auto"/>
      </w:divBdr>
    </w:div>
    <w:div w:id="457798172">
      <w:bodyDiv w:val="1"/>
      <w:marLeft w:val="0"/>
      <w:marRight w:val="0"/>
      <w:marTop w:val="0"/>
      <w:marBottom w:val="0"/>
      <w:divBdr>
        <w:top w:val="none" w:sz="0" w:space="0" w:color="auto"/>
        <w:left w:val="none" w:sz="0" w:space="0" w:color="auto"/>
        <w:bottom w:val="none" w:sz="0" w:space="0" w:color="auto"/>
        <w:right w:val="none" w:sz="0" w:space="0" w:color="auto"/>
      </w:divBdr>
    </w:div>
    <w:div w:id="597063515">
      <w:bodyDiv w:val="1"/>
      <w:marLeft w:val="0"/>
      <w:marRight w:val="0"/>
      <w:marTop w:val="0"/>
      <w:marBottom w:val="0"/>
      <w:divBdr>
        <w:top w:val="none" w:sz="0" w:space="0" w:color="auto"/>
        <w:left w:val="none" w:sz="0" w:space="0" w:color="auto"/>
        <w:bottom w:val="none" w:sz="0" w:space="0" w:color="auto"/>
        <w:right w:val="none" w:sz="0" w:space="0" w:color="auto"/>
      </w:divBdr>
    </w:div>
    <w:div w:id="948052347">
      <w:bodyDiv w:val="1"/>
      <w:marLeft w:val="0"/>
      <w:marRight w:val="0"/>
      <w:marTop w:val="0"/>
      <w:marBottom w:val="0"/>
      <w:divBdr>
        <w:top w:val="none" w:sz="0" w:space="0" w:color="auto"/>
        <w:left w:val="none" w:sz="0" w:space="0" w:color="auto"/>
        <w:bottom w:val="none" w:sz="0" w:space="0" w:color="auto"/>
        <w:right w:val="none" w:sz="0" w:space="0" w:color="auto"/>
      </w:divBdr>
    </w:div>
    <w:div w:id="1492017350">
      <w:bodyDiv w:val="1"/>
      <w:marLeft w:val="0"/>
      <w:marRight w:val="0"/>
      <w:marTop w:val="0"/>
      <w:marBottom w:val="0"/>
      <w:divBdr>
        <w:top w:val="none" w:sz="0" w:space="0" w:color="auto"/>
        <w:left w:val="none" w:sz="0" w:space="0" w:color="auto"/>
        <w:bottom w:val="none" w:sz="0" w:space="0" w:color="auto"/>
        <w:right w:val="none" w:sz="0" w:space="0" w:color="auto"/>
      </w:divBdr>
    </w:div>
    <w:div w:id="1521891159">
      <w:bodyDiv w:val="1"/>
      <w:marLeft w:val="0"/>
      <w:marRight w:val="0"/>
      <w:marTop w:val="0"/>
      <w:marBottom w:val="0"/>
      <w:divBdr>
        <w:top w:val="none" w:sz="0" w:space="0" w:color="auto"/>
        <w:left w:val="none" w:sz="0" w:space="0" w:color="auto"/>
        <w:bottom w:val="none" w:sz="0" w:space="0" w:color="auto"/>
        <w:right w:val="none" w:sz="0" w:space="0" w:color="auto"/>
      </w:divBdr>
    </w:div>
    <w:div w:id="21130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lena.ankic@caritas.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jectsocietie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rojectsocieties.or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340E043CB5540981074F3FE5973A0" ma:contentTypeVersion="10" ma:contentTypeDescription="Create a new document." ma:contentTypeScope="" ma:versionID="36b4d8384bfe455a5c113d530f7be20d">
  <xsd:schema xmlns:xsd="http://www.w3.org/2001/XMLSchema" xmlns:xs="http://www.w3.org/2001/XMLSchema" xmlns:p="http://schemas.microsoft.com/office/2006/metadata/properties" xmlns:ns3="92d34d60-e1a1-4d1a-809c-c9943d0fa23b" targetNamespace="http://schemas.microsoft.com/office/2006/metadata/properties" ma:root="true" ma:fieldsID="43bcdb39df3afd909839ba7c2c0a6679" ns3:_="">
    <xsd:import namespace="92d34d60-e1a1-4d1a-809c-c9943d0fa2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34d60-e1a1-4d1a-809c-c9943d0fa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AD10C-2DA9-4052-BE16-9634A460BD91}">
  <ds:schemaRefs>
    <ds:schemaRef ds:uri="http://schemas.microsoft.com/sharepoint/v3/contenttype/forms"/>
  </ds:schemaRefs>
</ds:datastoreItem>
</file>

<file path=customXml/itemProps2.xml><?xml version="1.0" encoding="utf-8"?>
<ds:datastoreItem xmlns:ds="http://schemas.openxmlformats.org/officeDocument/2006/customXml" ds:itemID="{D2E3D1FC-FAE7-49E9-A9C9-5B9F26F6CA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7051B-E6F0-46F6-A6C5-523B0525E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34d60-e1a1-4d1a-809c-c9943d0fa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370AA-8152-40ED-B0BD-90FA9C85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Milosevici</dc:creator>
  <cp:keywords/>
  <dc:description/>
  <cp:lastModifiedBy>Jelena</cp:lastModifiedBy>
  <cp:revision>11</cp:revision>
  <cp:lastPrinted>2020-05-18T22:08:00Z</cp:lastPrinted>
  <dcterms:created xsi:type="dcterms:W3CDTF">2021-03-02T12:16:00Z</dcterms:created>
  <dcterms:modified xsi:type="dcterms:W3CDTF">2021-05-26T11:14:00Z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0x010100A2D340E043CB5540981074F3FE5973A0</vt:lpwstr>
  </property>
</Properties>
</file>